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6E4AE" w14:textId="77777777" w:rsidR="004D6677" w:rsidRPr="004D6677" w:rsidRDefault="004D6677">
      <w:pPr>
        <w:rPr>
          <w:rFonts w:ascii="Times New Roman" w:hAnsi="Times New Roman" w:cs="Times New Roman"/>
          <w:sz w:val="40"/>
          <w:szCs w:val="40"/>
        </w:rPr>
      </w:pPr>
      <w:r w:rsidRPr="004D6677">
        <w:rPr>
          <w:rFonts w:ascii="Times New Roman" w:hAnsi="Times New Roman" w:cs="Times New Roman"/>
          <w:sz w:val="40"/>
          <w:szCs w:val="40"/>
        </w:rPr>
        <w:t xml:space="preserve">Die </w:t>
      </w:r>
      <w:proofErr w:type="spellStart"/>
      <w:r w:rsidRPr="004D6677">
        <w:rPr>
          <w:rFonts w:ascii="Times New Roman" w:hAnsi="Times New Roman" w:cs="Times New Roman"/>
          <w:sz w:val="40"/>
          <w:szCs w:val="40"/>
        </w:rPr>
        <w:t>Worst</w:t>
      </w:r>
      <w:proofErr w:type="spellEnd"/>
      <w:r w:rsidRPr="004D6677">
        <w:rPr>
          <w:rFonts w:ascii="Times New Roman" w:hAnsi="Times New Roman" w:cs="Times New Roman"/>
          <w:sz w:val="40"/>
          <w:szCs w:val="40"/>
        </w:rPr>
        <w:t xml:space="preserve">-Case-Methode </w:t>
      </w:r>
    </w:p>
    <w:p w14:paraId="273FC94B" w14:textId="25FEC609" w:rsidR="002F78DE" w:rsidRDefault="004D6677">
      <w:r>
        <w:t xml:space="preserve">Quelle: </w:t>
      </w:r>
      <w:hyperlink r:id="rId5" w:history="1">
        <w:r w:rsidRPr="00826453">
          <w:rPr>
            <w:rStyle w:val="Hyperlink"/>
          </w:rPr>
          <w:t>http://lerntipps.lerntipp.at/die-worst-case-methode/</w:t>
        </w:r>
      </w:hyperlink>
      <w:r>
        <w:t xml:space="preserve"> (</w:t>
      </w:r>
      <w:r w:rsidR="00F479EC">
        <w:t>11.1.</w:t>
      </w:r>
      <w:r w:rsidR="005A0211">
        <w:t>202</w:t>
      </w:r>
      <w:r w:rsidR="00F479EC">
        <w:t>4</w:t>
      </w:r>
      <w:r>
        <w:t>)</w:t>
      </w:r>
    </w:p>
    <w:p w14:paraId="551A132B" w14:textId="77777777" w:rsidR="004D6677" w:rsidRDefault="004D6677" w:rsidP="004D6677">
      <w:pPr>
        <w:pStyle w:val="StandardWeb"/>
      </w:pPr>
      <w:r>
        <w:t xml:space="preserve">Diese auch Umkehrmethode oder Kopfsteh-Technik wurde von </w:t>
      </w:r>
      <w:hyperlink r:id="rId6" w:tooltip="de Bono Kreativität" w:history="1">
        <w:r>
          <w:rPr>
            <w:rStyle w:val="Hyperlink"/>
          </w:rPr>
          <w:t xml:space="preserve">Edward de </w:t>
        </w:r>
        <w:proofErr w:type="spellStart"/>
        <w:r>
          <w:rPr>
            <w:rStyle w:val="Hyperlink"/>
          </w:rPr>
          <w:t>Bono</w:t>
        </w:r>
        <w:proofErr w:type="spellEnd"/>
      </w:hyperlink>
      <w:r>
        <w:t xml:space="preserve"> als Kreativitätstechnik zur Lösung von Problemen entwickelt. Ihr Einsatz ist immer dann sinnvoll, wenn die Suche nach einer Idee mit umfangreichen Planungs- und Vorbereitungsaufgaben zusammenfällt. Dies kann sowohl im Alltag der Fall sein, zum Beispiel, wenn nicht nur ein Motto für die nächste Party gesucht wird, sondern diese auch noch organisiert werden muss. Aber auch in der Schule gibt es viele Möglichkeiten, die Kopfsteh-Technik anzuwenden, zum Beispiel, wenn eine Idee für das nächste Geschichtsreferat benötigt wird. Diese Methode dient der systematischen Ideensuche, um das Problem oder die Aufgabe, die gelöst werden soll, aus einem ganz neuen Blickwinkel heraus zu betrachten, das Problem einmal auf den Kopf zu stellen.</w:t>
      </w:r>
      <w:r>
        <w:br/>
        <w:t>In einem ersten Durchgang werden in einer Brainstorming-Runde spontane Problemlösungen gesammelt und aufgeschrieben – am besten auf eine Tafel oder eine Pinnwand, damit alle Gruppenteilnehmer sehen können, welche Ideen schon genannt worden sind.</w:t>
      </w:r>
      <w:r>
        <w:br/>
        <w:t>Jetzt wird die Aufgabe in ihr Gegenteil verkehrt, wobei man sich den schlimmsten Fall, der eintreten könnte (</w:t>
      </w:r>
      <w:proofErr w:type="spellStart"/>
      <w:r>
        <w:t>worst</w:t>
      </w:r>
      <w:proofErr w:type="spellEnd"/>
      <w:r>
        <w:t xml:space="preserve"> </w:t>
      </w:r>
      <w:proofErr w:type="spellStart"/>
      <w:r>
        <w:t>case</w:t>
      </w:r>
      <w:proofErr w:type="spellEnd"/>
      <w:r>
        <w:t>), vorstellen soll. Zu dieser geänderten Fragestellung erfolgt nun ein weiteres Brainstorming, wobei auch die Ideen, die in dieser Runde zusammentragen werden, schriftlich festgehalten werden.</w:t>
      </w:r>
      <w:r>
        <w:br/>
        <w:t>Abschließend wird jede gesammelte Idee wieder in ihre Gegenlösung übertragen, wobei sie nun als Lösungsansatz für die ursprüngliche Aufgabe dient.</w:t>
      </w:r>
      <w:r>
        <w:br/>
        <w:t xml:space="preserve">Dadurch werden </w:t>
      </w:r>
      <w:r>
        <w:rPr>
          <w:rStyle w:val="Fett"/>
        </w:rPr>
        <w:t>Denkblockaden</w:t>
      </w:r>
      <w:r>
        <w:t xml:space="preserve"> aufgehoben und mehr Lösungen gefunden als ohne Anwendung der Umkehr-Technik.</w:t>
      </w:r>
    </w:p>
    <w:p w14:paraId="645E390D" w14:textId="77777777" w:rsidR="004D6677" w:rsidRDefault="004D6677" w:rsidP="004D6677">
      <w:pPr>
        <w:pStyle w:val="StandardWeb"/>
      </w:pPr>
      <w:r>
        <w:t xml:space="preserve">Die Umkehr-Technik kann auch in einer Umkehr des </w:t>
      </w:r>
      <w:proofErr w:type="spellStart"/>
      <w:r>
        <w:rPr>
          <w:rStyle w:val="Fett"/>
        </w:rPr>
        <w:t>Betrachterhorizonts</w:t>
      </w:r>
      <w:proofErr w:type="spellEnd"/>
      <w:r>
        <w:t xml:space="preserve">, also in einem bewussten </w:t>
      </w:r>
      <w:r>
        <w:rPr>
          <w:rStyle w:val="Fett"/>
        </w:rPr>
        <w:t>Rollentausch</w:t>
      </w:r>
      <w:r>
        <w:t>, eingesetzt werden. Als Polizist kann ich mich z.B. fragen, wie würde ein Verbrecher vorgehen, wodurch möglicherweise sehr wirksame präventive Maßnahmen gefunden werden können.</w:t>
      </w:r>
    </w:p>
    <w:p w14:paraId="0DBF9F29" w14:textId="77777777" w:rsidR="004D6677" w:rsidRDefault="004D6677">
      <w:pPr>
        <w:rPr>
          <w:rFonts w:ascii="Times New Roman" w:eastAsia="Times New Roman" w:hAnsi="Times New Roman" w:cs="Times New Roman"/>
          <w:sz w:val="24"/>
          <w:szCs w:val="24"/>
          <w:lang w:eastAsia="de-DE"/>
        </w:rPr>
      </w:pPr>
      <w:r>
        <w:br w:type="page"/>
      </w:r>
    </w:p>
    <w:p w14:paraId="0B49AFE7" w14:textId="77777777" w:rsidR="004D6677" w:rsidRPr="005B6C25" w:rsidRDefault="004D6677" w:rsidP="004D6677">
      <w:pPr>
        <w:pStyle w:val="StandardWeb"/>
        <w:rPr>
          <w:sz w:val="40"/>
          <w:szCs w:val="40"/>
          <w:lang w:val="en-US"/>
        </w:rPr>
      </w:pPr>
      <w:r w:rsidRPr="005B6C25">
        <w:rPr>
          <w:sz w:val="40"/>
          <w:szCs w:val="40"/>
          <w:lang w:val="en-US"/>
        </w:rPr>
        <w:lastRenderedPageBreak/>
        <w:t>Placemat Activity</w:t>
      </w:r>
    </w:p>
    <w:p w14:paraId="24EDF9C0" w14:textId="09DD0F4F" w:rsidR="004D6677" w:rsidRPr="00ED0BB9" w:rsidRDefault="004D6677" w:rsidP="004D6677">
      <w:pPr>
        <w:pStyle w:val="StandardWeb"/>
        <w:rPr>
          <w:lang w:val="en-US"/>
        </w:rPr>
      </w:pPr>
      <w:proofErr w:type="spellStart"/>
      <w:r w:rsidRPr="00ED0BB9">
        <w:rPr>
          <w:lang w:val="en-US"/>
        </w:rPr>
        <w:t>Quelle</w:t>
      </w:r>
      <w:proofErr w:type="spellEnd"/>
      <w:r w:rsidRPr="00ED0BB9">
        <w:rPr>
          <w:lang w:val="en-US"/>
        </w:rPr>
        <w:t xml:space="preserve">: </w:t>
      </w:r>
      <w:hyperlink r:id="rId7" w:history="1">
        <w:r w:rsidRPr="00ED0BB9">
          <w:rPr>
            <w:rStyle w:val="Hyperlink"/>
            <w:lang w:val="en-US"/>
          </w:rPr>
          <w:t>https://de.wikipedia.org/wiki/Plac</w:t>
        </w:r>
        <w:r w:rsidRPr="00ED0BB9">
          <w:rPr>
            <w:rStyle w:val="Hyperlink"/>
            <w:lang w:val="en-US"/>
          </w:rPr>
          <w:t>e</w:t>
        </w:r>
        <w:r w:rsidRPr="00ED0BB9">
          <w:rPr>
            <w:rStyle w:val="Hyperlink"/>
            <w:lang w:val="en-US"/>
          </w:rPr>
          <w:t>mat_Activity</w:t>
        </w:r>
      </w:hyperlink>
      <w:r w:rsidRPr="00ED0BB9">
        <w:rPr>
          <w:lang w:val="en-US"/>
        </w:rPr>
        <w:t xml:space="preserve"> (</w:t>
      </w:r>
      <w:r w:rsidR="00F479EC">
        <w:rPr>
          <w:lang w:val="en-US"/>
        </w:rPr>
        <w:t>11</w:t>
      </w:r>
      <w:r w:rsidR="005A0211" w:rsidRPr="00ED0BB9">
        <w:rPr>
          <w:lang w:val="en-US"/>
        </w:rPr>
        <w:t>.</w:t>
      </w:r>
      <w:r w:rsidR="00F479EC">
        <w:rPr>
          <w:lang w:val="en-US"/>
        </w:rPr>
        <w:t>1</w:t>
      </w:r>
      <w:r w:rsidR="005A0211" w:rsidRPr="00ED0BB9">
        <w:rPr>
          <w:lang w:val="en-US"/>
        </w:rPr>
        <w:t>.202</w:t>
      </w:r>
      <w:r w:rsidR="00F479EC">
        <w:rPr>
          <w:lang w:val="en-US"/>
        </w:rPr>
        <w:t>4</w:t>
      </w:r>
      <w:r w:rsidRPr="00ED0BB9">
        <w:rPr>
          <w:lang w:val="en-US"/>
        </w:rPr>
        <w:t>)</w:t>
      </w:r>
    </w:p>
    <w:p w14:paraId="58930381" w14:textId="2B39F73E" w:rsidR="004D6677" w:rsidRPr="004D6677" w:rsidRDefault="004D6677" w:rsidP="004D6677">
      <w:pPr>
        <w:spacing w:before="100" w:beforeAutospacing="1" w:after="100" w:afterAutospacing="1" w:line="240" w:lineRule="auto"/>
        <w:rPr>
          <w:rFonts w:ascii="Times New Roman" w:eastAsia="Times New Roman" w:hAnsi="Times New Roman" w:cs="Times New Roman"/>
          <w:sz w:val="24"/>
          <w:szCs w:val="24"/>
          <w:lang w:eastAsia="de-DE"/>
        </w:rPr>
      </w:pPr>
      <w:r w:rsidRPr="004D6677">
        <w:rPr>
          <w:rFonts w:ascii="Times New Roman" w:eastAsia="Times New Roman" w:hAnsi="Times New Roman" w:cs="Times New Roman"/>
          <w:sz w:val="24"/>
          <w:szCs w:val="24"/>
          <w:lang w:eastAsia="de-DE"/>
        </w:rPr>
        <w:t xml:space="preserve">Die </w:t>
      </w:r>
      <w:proofErr w:type="spellStart"/>
      <w:r w:rsidRPr="004D6677">
        <w:rPr>
          <w:rFonts w:ascii="Times New Roman" w:eastAsia="Times New Roman" w:hAnsi="Times New Roman" w:cs="Times New Roman"/>
          <w:b/>
          <w:bCs/>
          <w:sz w:val="24"/>
          <w:szCs w:val="24"/>
          <w:lang w:eastAsia="de-DE"/>
        </w:rPr>
        <w:t>Placemat</w:t>
      </w:r>
      <w:proofErr w:type="spellEnd"/>
      <w:r w:rsidRPr="004D6677">
        <w:rPr>
          <w:rFonts w:ascii="Times New Roman" w:eastAsia="Times New Roman" w:hAnsi="Times New Roman" w:cs="Times New Roman"/>
          <w:b/>
          <w:bCs/>
          <w:sz w:val="24"/>
          <w:szCs w:val="24"/>
          <w:lang w:eastAsia="de-DE"/>
        </w:rPr>
        <w:t xml:space="preserve"> </w:t>
      </w:r>
      <w:proofErr w:type="spellStart"/>
      <w:r w:rsidRPr="004D6677">
        <w:rPr>
          <w:rFonts w:ascii="Times New Roman" w:eastAsia="Times New Roman" w:hAnsi="Times New Roman" w:cs="Times New Roman"/>
          <w:b/>
          <w:bCs/>
          <w:sz w:val="24"/>
          <w:szCs w:val="24"/>
          <w:lang w:eastAsia="de-DE"/>
        </w:rPr>
        <w:t>Activity</w:t>
      </w:r>
      <w:proofErr w:type="spellEnd"/>
      <w:r w:rsidRPr="004D6677">
        <w:rPr>
          <w:rFonts w:ascii="Times New Roman" w:eastAsia="Times New Roman" w:hAnsi="Times New Roman" w:cs="Times New Roman"/>
          <w:sz w:val="24"/>
          <w:szCs w:val="24"/>
          <w:lang w:eastAsia="de-DE"/>
        </w:rPr>
        <w:t xml:space="preserve"> (engl. für </w:t>
      </w:r>
      <w:hyperlink r:id="rId8" w:tooltip="Deckchen" w:history="1">
        <w:r w:rsidRPr="004D6677">
          <w:rPr>
            <w:rFonts w:ascii="Times New Roman" w:eastAsia="Times New Roman" w:hAnsi="Times New Roman" w:cs="Times New Roman"/>
            <w:color w:val="0000FF"/>
            <w:sz w:val="24"/>
            <w:szCs w:val="24"/>
            <w:u w:val="single"/>
            <w:lang w:eastAsia="de-DE"/>
          </w:rPr>
          <w:t>Platzdeckchen</w:t>
        </w:r>
      </w:hyperlink>
      <w:r w:rsidRPr="004D6677">
        <w:rPr>
          <w:rFonts w:ascii="Times New Roman" w:eastAsia="Times New Roman" w:hAnsi="Times New Roman" w:cs="Times New Roman"/>
          <w:sz w:val="24"/>
          <w:szCs w:val="24"/>
          <w:lang w:eastAsia="de-DE"/>
        </w:rPr>
        <w:t xml:space="preserve">) ist eine Form der </w:t>
      </w:r>
      <w:hyperlink r:id="rId9" w:tooltip="Gruppenunterricht" w:history="1">
        <w:r w:rsidRPr="004D6677">
          <w:rPr>
            <w:rFonts w:ascii="Times New Roman" w:eastAsia="Times New Roman" w:hAnsi="Times New Roman" w:cs="Times New Roman"/>
            <w:color w:val="0000FF"/>
            <w:sz w:val="24"/>
            <w:szCs w:val="24"/>
            <w:u w:val="single"/>
            <w:lang w:eastAsia="de-DE"/>
          </w:rPr>
          <w:t>Gruppenarbeit</w:t>
        </w:r>
      </w:hyperlink>
      <w:r w:rsidRPr="004D6677">
        <w:rPr>
          <w:rFonts w:ascii="Times New Roman" w:eastAsia="Times New Roman" w:hAnsi="Times New Roman" w:cs="Times New Roman"/>
          <w:sz w:val="24"/>
          <w:szCs w:val="24"/>
          <w:lang w:eastAsia="de-DE"/>
        </w:rPr>
        <w:t xml:space="preserve"> und ein Bestandteil des </w:t>
      </w:r>
      <w:hyperlink r:id="rId10" w:tooltip="Kooperatives Lernen" w:history="1">
        <w:r w:rsidRPr="004D6677">
          <w:rPr>
            <w:rFonts w:ascii="Times New Roman" w:eastAsia="Times New Roman" w:hAnsi="Times New Roman" w:cs="Times New Roman"/>
            <w:color w:val="0000FF"/>
            <w:sz w:val="24"/>
            <w:szCs w:val="24"/>
            <w:u w:val="single"/>
            <w:lang w:eastAsia="de-DE"/>
          </w:rPr>
          <w:t>Kooperativen Lernens</w:t>
        </w:r>
      </w:hyperlink>
      <w:r w:rsidR="00F479EC">
        <w:rPr>
          <w:rFonts w:ascii="Times New Roman" w:eastAsia="Times New Roman" w:hAnsi="Times New Roman" w:cs="Times New Roman"/>
          <w:color w:val="0000FF"/>
          <w:sz w:val="24"/>
          <w:szCs w:val="24"/>
          <w:u w:val="single"/>
          <w:lang w:eastAsia="de-DE"/>
        </w:rPr>
        <w:t>.</w:t>
      </w:r>
      <w:r w:rsidR="00F479EC">
        <w:rPr>
          <w:rFonts w:ascii="Times New Roman" w:eastAsia="Times New Roman" w:hAnsi="Times New Roman" w:cs="Times New Roman"/>
          <w:sz w:val="24"/>
          <w:szCs w:val="24"/>
          <w:lang w:eastAsia="de-DE"/>
        </w:rPr>
        <w:t xml:space="preserve"> Im de</w:t>
      </w:r>
      <w:r w:rsidRPr="004D6677">
        <w:rPr>
          <w:rFonts w:ascii="Times New Roman" w:eastAsia="Times New Roman" w:hAnsi="Times New Roman" w:cs="Times New Roman"/>
          <w:sz w:val="24"/>
          <w:szCs w:val="24"/>
          <w:lang w:eastAsia="de-DE"/>
        </w:rPr>
        <w:t xml:space="preserve">utschen Sprachraum wird sie auch </w:t>
      </w:r>
      <w:proofErr w:type="spellStart"/>
      <w:r w:rsidRPr="004D6677">
        <w:rPr>
          <w:rFonts w:ascii="Times New Roman" w:eastAsia="Times New Roman" w:hAnsi="Times New Roman" w:cs="Times New Roman"/>
          <w:sz w:val="24"/>
          <w:szCs w:val="24"/>
          <w:lang w:eastAsia="de-DE"/>
        </w:rPr>
        <w:t>Platzdeckchenmethode</w:t>
      </w:r>
      <w:proofErr w:type="spellEnd"/>
      <w:r w:rsidRPr="004D6677">
        <w:rPr>
          <w:rFonts w:ascii="Times New Roman" w:eastAsia="Times New Roman" w:hAnsi="Times New Roman" w:cs="Times New Roman"/>
          <w:sz w:val="24"/>
          <w:szCs w:val="24"/>
          <w:lang w:eastAsia="de-DE"/>
        </w:rPr>
        <w:t xml:space="preserve"> genannt. </w:t>
      </w:r>
    </w:p>
    <w:p w14:paraId="1AFA5404" w14:textId="77777777" w:rsidR="004D6677" w:rsidRPr="004D6677" w:rsidRDefault="004D6677" w:rsidP="004D6677">
      <w:pPr>
        <w:spacing w:before="100" w:beforeAutospacing="1" w:after="100" w:afterAutospacing="1" w:line="240" w:lineRule="auto"/>
        <w:rPr>
          <w:rFonts w:ascii="Times New Roman" w:eastAsia="Times New Roman" w:hAnsi="Times New Roman" w:cs="Times New Roman"/>
          <w:sz w:val="24"/>
          <w:szCs w:val="24"/>
          <w:lang w:eastAsia="de-DE"/>
        </w:rPr>
      </w:pPr>
      <w:r w:rsidRPr="004D6677">
        <w:rPr>
          <w:rFonts w:ascii="Times New Roman" w:eastAsia="Times New Roman" w:hAnsi="Times New Roman" w:cs="Times New Roman"/>
          <w:sz w:val="24"/>
          <w:szCs w:val="24"/>
          <w:lang w:eastAsia="de-DE"/>
        </w:rPr>
        <w:t xml:space="preserve">Die Klasse wird in (Schüler-)Gruppen aufgeteilt. Jede Gruppe besteht aus idealerweise vier Mitgliedern. Jede Gruppe erhält eine </w:t>
      </w:r>
      <w:proofErr w:type="spellStart"/>
      <w:r w:rsidRPr="004D6677">
        <w:rPr>
          <w:rFonts w:ascii="Times New Roman" w:eastAsia="Times New Roman" w:hAnsi="Times New Roman" w:cs="Times New Roman"/>
          <w:i/>
          <w:iCs/>
          <w:sz w:val="24"/>
          <w:szCs w:val="24"/>
          <w:lang w:eastAsia="de-DE"/>
        </w:rPr>
        <w:t>Placemat</w:t>
      </w:r>
      <w:proofErr w:type="spellEnd"/>
      <w:r w:rsidRPr="004D6677">
        <w:rPr>
          <w:rFonts w:ascii="Times New Roman" w:eastAsia="Times New Roman" w:hAnsi="Times New Roman" w:cs="Times New Roman"/>
          <w:sz w:val="24"/>
          <w:szCs w:val="24"/>
          <w:lang w:eastAsia="de-DE"/>
        </w:rPr>
        <w:t xml:space="preserve">, das wie auf der Abbildung unten vorbereitet worden ist, damit vier Felder plus eins in der Mitte entstehen. Das </w:t>
      </w:r>
      <w:proofErr w:type="spellStart"/>
      <w:r w:rsidRPr="004D6677">
        <w:rPr>
          <w:rFonts w:ascii="Times New Roman" w:eastAsia="Times New Roman" w:hAnsi="Times New Roman" w:cs="Times New Roman"/>
          <w:sz w:val="24"/>
          <w:szCs w:val="24"/>
          <w:lang w:eastAsia="de-DE"/>
        </w:rPr>
        <w:t>Placemat</w:t>
      </w:r>
      <w:proofErr w:type="spellEnd"/>
      <w:r w:rsidRPr="004D6677">
        <w:rPr>
          <w:rFonts w:ascii="Times New Roman" w:eastAsia="Times New Roman" w:hAnsi="Times New Roman" w:cs="Times New Roman"/>
          <w:sz w:val="24"/>
          <w:szCs w:val="24"/>
          <w:lang w:eastAsia="de-DE"/>
        </w:rPr>
        <w:t xml:space="preserve"> hat eine Größe eines A3- oder A2-Papiers. </w:t>
      </w:r>
    </w:p>
    <w:p w14:paraId="1075E35D" w14:textId="77777777" w:rsidR="004D6677" w:rsidRPr="004D6677" w:rsidRDefault="004D6677" w:rsidP="004D6677">
      <w:pPr>
        <w:spacing w:after="0" w:line="240" w:lineRule="auto"/>
        <w:rPr>
          <w:rFonts w:ascii="Times New Roman" w:eastAsia="Times New Roman" w:hAnsi="Times New Roman" w:cs="Times New Roman"/>
          <w:sz w:val="24"/>
          <w:szCs w:val="24"/>
          <w:lang w:eastAsia="de-DE"/>
        </w:rPr>
      </w:pPr>
      <w:r w:rsidRPr="004D6677">
        <w:rPr>
          <w:rFonts w:ascii="Times New Roman" w:eastAsia="Times New Roman" w:hAnsi="Times New Roman" w:cs="Times New Roman"/>
          <w:noProof/>
          <w:color w:val="0000FF"/>
          <w:sz w:val="24"/>
          <w:szCs w:val="24"/>
          <w:lang w:eastAsia="de-DE"/>
        </w:rPr>
        <w:drawing>
          <wp:inline distT="0" distB="0" distL="0" distR="0" wp14:anchorId="297C41BF" wp14:editId="1EF31434">
            <wp:extent cx="2095500" cy="1428750"/>
            <wp:effectExtent l="0" t="0" r="0" b="0"/>
            <wp:docPr id="1" name="Grafik 1" descr="https://upload.wikimedia.org/wikipedia/commons/thumb/2/21/Placemat_2.jpg/220px-Placemat_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2/21/Placemat_2.jpg/220px-Placemat_2.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1428750"/>
                    </a:xfrm>
                    <a:prstGeom prst="rect">
                      <a:avLst/>
                    </a:prstGeom>
                    <a:noFill/>
                    <a:ln>
                      <a:noFill/>
                    </a:ln>
                  </pic:spPr>
                </pic:pic>
              </a:graphicData>
            </a:graphic>
          </wp:inline>
        </w:drawing>
      </w:r>
      <w:bookmarkStart w:id="0" w:name="_GoBack"/>
      <w:bookmarkEnd w:id="0"/>
    </w:p>
    <w:p w14:paraId="15A02C52" w14:textId="77777777" w:rsidR="004D6677" w:rsidRPr="004D6677" w:rsidRDefault="004D6677" w:rsidP="004D6677">
      <w:pPr>
        <w:spacing w:after="0" w:line="240" w:lineRule="auto"/>
        <w:rPr>
          <w:rFonts w:ascii="Times New Roman" w:eastAsia="Times New Roman" w:hAnsi="Times New Roman" w:cs="Times New Roman"/>
          <w:sz w:val="24"/>
          <w:szCs w:val="24"/>
          <w:lang w:eastAsia="de-DE"/>
        </w:rPr>
      </w:pPr>
      <w:proofErr w:type="spellStart"/>
      <w:r w:rsidRPr="004D6677">
        <w:rPr>
          <w:rFonts w:ascii="Times New Roman" w:eastAsia="Times New Roman" w:hAnsi="Times New Roman" w:cs="Times New Roman"/>
          <w:sz w:val="24"/>
          <w:szCs w:val="24"/>
          <w:lang w:eastAsia="de-DE"/>
        </w:rPr>
        <w:t>Placemat</w:t>
      </w:r>
      <w:proofErr w:type="spellEnd"/>
    </w:p>
    <w:p w14:paraId="3CD10ED8" w14:textId="77777777" w:rsidR="004D6677" w:rsidRPr="004D6677" w:rsidRDefault="004D6677" w:rsidP="004D6677">
      <w:pPr>
        <w:spacing w:before="100" w:beforeAutospacing="1" w:after="100" w:afterAutospacing="1" w:line="240" w:lineRule="auto"/>
        <w:rPr>
          <w:rFonts w:ascii="Times New Roman" w:eastAsia="Times New Roman" w:hAnsi="Times New Roman" w:cs="Times New Roman"/>
          <w:sz w:val="24"/>
          <w:szCs w:val="24"/>
          <w:lang w:eastAsia="de-DE"/>
        </w:rPr>
      </w:pPr>
      <w:r w:rsidRPr="004D6677">
        <w:rPr>
          <w:rFonts w:ascii="Times New Roman" w:eastAsia="Times New Roman" w:hAnsi="Times New Roman" w:cs="Times New Roman"/>
          <w:sz w:val="24"/>
          <w:szCs w:val="24"/>
          <w:lang w:eastAsia="de-DE"/>
        </w:rPr>
        <w:t xml:space="preserve">Alle erhalten einen Auftrag zu einem bestimmten Thema, zum Beispiel: Was versteht ihr unter </w:t>
      </w:r>
      <w:hyperlink r:id="rId13" w:tooltip="Demokratie" w:history="1">
        <w:r w:rsidRPr="004D6677">
          <w:rPr>
            <w:rFonts w:ascii="Times New Roman" w:eastAsia="Times New Roman" w:hAnsi="Times New Roman" w:cs="Times New Roman"/>
            <w:color w:val="0000FF"/>
            <w:sz w:val="24"/>
            <w:szCs w:val="24"/>
            <w:u w:val="single"/>
            <w:lang w:eastAsia="de-DE"/>
          </w:rPr>
          <w:t>Demokratie</w:t>
        </w:r>
      </w:hyperlink>
      <w:r w:rsidRPr="004D6677">
        <w:rPr>
          <w:rFonts w:ascii="Times New Roman" w:eastAsia="Times New Roman" w:hAnsi="Times New Roman" w:cs="Times New Roman"/>
          <w:sz w:val="24"/>
          <w:szCs w:val="24"/>
          <w:lang w:eastAsia="de-DE"/>
        </w:rPr>
        <w:t xml:space="preserve">? Jeder Teilnehmer schreibt seine Gedanken, Ideen oder Wissen auf seinem Teil des </w:t>
      </w:r>
      <w:proofErr w:type="spellStart"/>
      <w:r w:rsidRPr="004D6677">
        <w:rPr>
          <w:rFonts w:ascii="Times New Roman" w:eastAsia="Times New Roman" w:hAnsi="Times New Roman" w:cs="Times New Roman"/>
          <w:i/>
          <w:iCs/>
          <w:sz w:val="24"/>
          <w:szCs w:val="24"/>
          <w:lang w:eastAsia="de-DE"/>
        </w:rPr>
        <w:t>Placemat</w:t>
      </w:r>
      <w:proofErr w:type="spellEnd"/>
      <w:r w:rsidRPr="004D6677">
        <w:rPr>
          <w:rFonts w:ascii="Times New Roman" w:eastAsia="Times New Roman" w:hAnsi="Times New Roman" w:cs="Times New Roman"/>
          <w:sz w:val="24"/>
          <w:szCs w:val="24"/>
          <w:lang w:eastAsia="de-DE"/>
        </w:rPr>
        <w:t xml:space="preserve"> in einer vorher festgelegten Zeit – etwa fünf bis zehn Minuten. </w:t>
      </w:r>
    </w:p>
    <w:p w14:paraId="3B335221" w14:textId="77777777" w:rsidR="004D6677" w:rsidRPr="004D6677" w:rsidRDefault="004D6677" w:rsidP="004D6677">
      <w:pPr>
        <w:spacing w:before="100" w:beforeAutospacing="1" w:after="100" w:afterAutospacing="1" w:line="240" w:lineRule="auto"/>
        <w:rPr>
          <w:rFonts w:ascii="Times New Roman" w:eastAsia="Times New Roman" w:hAnsi="Times New Roman" w:cs="Times New Roman"/>
          <w:sz w:val="24"/>
          <w:szCs w:val="24"/>
          <w:lang w:eastAsia="de-DE"/>
        </w:rPr>
      </w:pPr>
      <w:r w:rsidRPr="004D6677">
        <w:rPr>
          <w:rFonts w:ascii="Times New Roman" w:eastAsia="Times New Roman" w:hAnsi="Times New Roman" w:cs="Times New Roman"/>
          <w:sz w:val="24"/>
          <w:szCs w:val="24"/>
          <w:lang w:eastAsia="de-DE"/>
        </w:rPr>
        <w:t xml:space="preserve">Das klassische Vorgehen ist Folgendes: </w:t>
      </w:r>
    </w:p>
    <w:p w14:paraId="3AE297C7" w14:textId="77777777" w:rsidR="004D6677" w:rsidRPr="004D6677" w:rsidRDefault="004D6677" w:rsidP="004D667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4D6677">
        <w:rPr>
          <w:rFonts w:ascii="Times New Roman" w:eastAsia="Times New Roman" w:hAnsi="Times New Roman" w:cs="Times New Roman"/>
          <w:sz w:val="24"/>
          <w:szCs w:val="24"/>
          <w:lang w:eastAsia="de-DE"/>
        </w:rPr>
        <w:t>Nachdenken und Schreiben: Jeder notiert in seinem Segment eigene Gedanken zu der Hauptfrage (Dauer etwa fünf Minuten)</w:t>
      </w:r>
    </w:p>
    <w:p w14:paraId="21E57454" w14:textId="77777777" w:rsidR="004D6677" w:rsidRPr="004D6677" w:rsidRDefault="004D6677" w:rsidP="004D667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4D6677">
        <w:rPr>
          <w:rFonts w:ascii="Times New Roman" w:eastAsia="Times New Roman" w:hAnsi="Times New Roman" w:cs="Times New Roman"/>
          <w:sz w:val="24"/>
          <w:szCs w:val="24"/>
          <w:lang w:eastAsia="de-DE"/>
        </w:rPr>
        <w:t>Stummes Vergleichen: Jeder liest die Notizen der anderen und stellt nur Rückfragen bei Verständnisproblemen oder Leseschwierigkeiten (Dauer etwa fünf Minuten)</w:t>
      </w:r>
    </w:p>
    <w:p w14:paraId="7AAC757B" w14:textId="77777777" w:rsidR="004D6677" w:rsidRPr="004D6677" w:rsidRDefault="004D6677" w:rsidP="004D6677">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4D6677">
        <w:rPr>
          <w:rFonts w:ascii="Times New Roman" w:eastAsia="Times New Roman" w:hAnsi="Times New Roman" w:cs="Times New Roman"/>
          <w:sz w:val="24"/>
          <w:szCs w:val="24"/>
          <w:lang w:eastAsia="de-DE"/>
        </w:rPr>
        <w:t>Teilen und Konsens finden: Die Gruppe entscheidet gemeinsam, welche der genannten Gedanken in die Mitte des Blattes geschrieben werden. Hilfreich ist eine Begrenzung, etwa „Einigt euch auf fünf Hauptpunkte.“ Diese Hauptpunkte können dann auch noch priorisiert werden. (Dauer etwa zehn Minuten)</w:t>
      </w:r>
    </w:p>
    <w:p w14:paraId="4523EE03" w14:textId="77777777" w:rsidR="004D6677" w:rsidRPr="004D6677" w:rsidRDefault="004D6677" w:rsidP="004D6677">
      <w:pPr>
        <w:spacing w:before="100" w:beforeAutospacing="1" w:after="100" w:afterAutospacing="1" w:line="240" w:lineRule="auto"/>
        <w:rPr>
          <w:rFonts w:ascii="Times New Roman" w:eastAsia="Times New Roman" w:hAnsi="Times New Roman" w:cs="Times New Roman"/>
          <w:sz w:val="24"/>
          <w:szCs w:val="24"/>
          <w:lang w:eastAsia="de-DE"/>
        </w:rPr>
      </w:pPr>
      <w:r w:rsidRPr="004D6677">
        <w:rPr>
          <w:rFonts w:ascii="Times New Roman" w:eastAsia="Times New Roman" w:hAnsi="Times New Roman" w:cs="Times New Roman"/>
          <w:sz w:val="24"/>
          <w:szCs w:val="24"/>
          <w:lang w:eastAsia="de-DE"/>
        </w:rPr>
        <w:t xml:space="preserve">Abschließend </w:t>
      </w:r>
      <w:hyperlink r:id="rId14" w:tooltip="Referat (Vortrag)" w:history="1">
        <w:r w:rsidRPr="004D6677">
          <w:rPr>
            <w:rFonts w:ascii="Times New Roman" w:eastAsia="Times New Roman" w:hAnsi="Times New Roman" w:cs="Times New Roman"/>
            <w:color w:val="0000FF"/>
            <w:sz w:val="24"/>
            <w:szCs w:val="24"/>
            <w:u w:val="single"/>
            <w:lang w:eastAsia="de-DE"/>
          </w:rPr>
          <w:t>präsentiert</w:t>
        </w:r>
      </w:hyperlink>
      <w:r w:rsidRPr="004D6677">
        <w:rPr>
          <w:rFonts w:ascii="Times New Roman" w:eastAsia="Times New Roman" w:hAnsi="Times New Roman" w:cs="Times New Roman"/>
          <w:sz w:val="24"/>
          <w:szCs w:val="24"/>
          <w:lang w:eastAsia="de-DE"/>
        </w:rPr>
        <w:t xml:space="preserve"> jede Gruppe ihre Arbeitsergebnisse der ganzen Klasse. Dazu kann in der Mitte auch eine </w:t>
      </w:r>
      <w:proofErr w:type="spellStart"/>
      <w:r w:rsidRPr="004D6677">
        <w:rPr>
          <w:rFonts w:ascii="Times New Roman" w:eastAsia="Times New Roman" w:hAnsi="Times New Roman" w:cs="Times New Roman"/>
          <w:sz w:val="24"/>
          <w:szCs w:val="24"/>
          <w:lang w:eastAsia="de-DE"/>
        </w:rPr>
        <w:t>Tageslichtprojektorfolie</w:t>
      </w:r>
      <w:proofErr w:type="spellEnd"/>
      <w:r w:rsidRPr="004D6677">
        <w:rPr>
          <w:rFonts w:ascii="Times New Roman" w:eastAsia="Times New Roman" w:hAnsi="Times New Roman" w:cs="Times New Roman"/>
          <w:sz w:val="24"/>
          <w:szCs w:val="24"/>
          <w:lang w:eastAsia="de-DE"/>
        </w:rPr>
        <w:t xml:space="preserve"> gelegt werden.</w:t>
      </w:r>
    </w:p>
    <w:p w14:paraId="0E6ECC86" w14:textId="77777777" w:rsidR="004D6677" w:rsidRDefault="004D6677" w:rsidP="004D6677">
      <w:pPr>
        <w:pStyle w:val="StandardWeb"/>
      </w:pPr>
    </w:p>
    <w:p w14:paraId="4BA8E594" w14:textId="77777777" w:rsidR="004D6677" w:rsidRDefault="004D6677"/>
    <w:sectPr w:rsidR="004D66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F71C6"/>
    <w:multiLevelType w:val="multilevel"/>
    <w:tmpl w:val="FBCC5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677"/>
    <w:rsid w:val="002F78DE"/>
    <w:rsid w:val="00413794"/>
    <w:rsid w:val="004D6677"/>
    <w:rsid w:val="005A0211"/>
    <w:rsid w:val="005B6C25"/>
    <w:rsid w:val="00ED0BB9"/>
    <w:rsid w:val="00F479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2A75E"/>
  <w15:chartTrackingRefBased/>
  <w15:docId w15:val="{3E96D645-745B-4469-91D5-A9C2AD42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D6677"/>
    <w:rPr>
      <w:color w:val="0000FF"/>
      <w:u w:val="single"/>
    </w:rPr>
  </w:style>
  <w:style w:type="paragraph" w:styleId="StandardWeb">
    <w:name w:val="Normal (Web)"/>
    <w:basedOn w:val="Standard"/>
    <w:uiPriority w:val="99"/>
    <w:semiHidden/>
    <w:unhideWhenUsed/>
    <w:rsid w:val="004D667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4D6677"/>
    <w:rPr>
      <w:b/>
      <w:bCs/>
    </w:rPr>
  </w:style>
  <w:style w:type="paragraph" w:styleId="Sprechblasentext">
    <w:name w:val="Balloon Text"/>
    <w:basedOn w:val="Standard"/>
    <w:link w:val="SprechblasentextZchn"/>
    <w:uiPriority w:val="99"/>
    <w:semiHidden/>
    <w:unhideWhenUsed/>
    <w:rsid w:val="004D667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6677"/>
    <w:rPr>
      <w:rFonts w:ascii="Segoe UI" w:hAnsi="Segoe UI" w:cs="Segoe UI"/>
      <w:sz w:val="18"/>
      <w:szCs w:val="18"/>
    </w:rPr>
  </w:style>
  <w:style w:type="character" w:styleId="BesuchterLink">
    <w:name w:val="FollowedHyperlink"/>
    <w:basedOn w:val="Absatz-Standardschriftart"/>
    <w:uiPriority w:val="99"/>
    <w:semiHidden/>
    <w:unhideWhenUsed/>
    <w:rsid w:val="005B6C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67567">
      <w:bodyDiv w:val="1"/>
      <w:marLeft w:val="0"/>
      <w:marRight w:val="0"/>
      <w:marTop w:val="0"/>
      <w:marBottom w:val="0"/>
      <w:divBdr>
        <w:top w:val="none" w:sz="0" w:space="0" w:color="auto"/>
        <w:left w:val="none" w:sz="0" w:space="0" w:color="auto"/>
        <w:bottom w:val="none" w:sz="0" w:space="0" w:color="auto"/>
        <w:right w:val="none" w:sz="0" w:space="0" w:color="auto"/>
      </w:divBdr>
      <w:divsChild>
        <w:div w:id="450562376">
          <w:marLeft w:val="0"/>
          <w:marRight w:val="0"/>
          <w:marTop w:val="0"/>
          <w:marBottom w:val="0"/>
          <w:divBdr>
            <w:top w:val="none" w:sz="0" w:space="0" w:color="auto"/>
            <w:left w:val="none" w:sz="0" w:space="0" w:color="auto"/>
            <w:bottom w:val="none" w:sz="0" w:space="0" w:color="auto"/>
            <w:right w:val="none" w:sz="0" w:space="0" w:color="auto"/>
          </w:divBdr>
          <w:divsChild>
            <w:div w:id="59329672">
              <w:marLeft w:val="0"/>
              <w:marRight w:val="0"/>
              <w:marTop w:val="0"/>
              <w:marBottom w:val="0"/>
              <w:divBdr>
                <w:top w:val="none" w:sz="0" w:space="0" w:color="auto"/>
                <w:left w:val="none" w:sz="0" w:space="0" w:color="auto"/>
                <w:bottom w:val="none" w:sz="0" w:space="0" w:color="auto"/>
                <w:right w:val="none" w:sz="0" w:space="0" w:color="auto"/>
              </w:divBdr>
              <w:divsChild>
                <w:div w:id="1552884275">
                  <w:marLeft w:val="0"/>
                  <w:marRight w:val="0"/>
                  <w:marTop w:val="0"/>
                  <w:marBottom w:val="0"/>
                  <w:divBdr>
                    <w:top w:val="none" w:sz="0" w:space="0" w:color="auto"/>
                    <w:left w:val="none" w:sz="0" w:space="0" w:color="auto"/>
                    <w:bottom w:val="none" w:sz="0" w:space="0" w:color="auto"/>
                    <w:right w:val="none" w:sz="0" w:space="0" w:color="auto"/>
                  </w:divBdr>
                  <w:divsChild>
                    <w:div w:id="1374964897">
                      <w:marLeft w:val="0"/>
                      <w:marRight w:val="0"/>
                      <w:marTop w:val="0"/>
                      <w:marBottom w:val="0"/>
                      <w:divBdr>
                        <w:top w:val="none" w:sz="0" w:space="0" w:color="auto"/>
                        <w:left w:val="none" w:sz="0" w:space="0" w:color="auto"/>
                        <w:bottom w:val="none" w:sz="0" w:space="0" w:color="auto"/>
                        <w:right w:val="none" w:sz="0" w:space="0" w:color="auto"/>
                      </w:divBdr>
                      <w:divsChild>
                        <w:div w:id="1246956675">
                          <w:marLeft w:val="0"/>
                          <w:marRight w:val="0"/>
                          <w:marTop w:val="0"/>
                          <w:marBottom w:val="0"/>
                          <w:divBdr>
                            <w:top w:val="none" w:sz="0" w:space="0" w:color="auto"/>
                            <w:left w:val="none" w:sz="0" w:space="0" w:color="auto"/>
                            <w:bottom w:val="none" w:sz="0" w:space="0" w:color="auto"/>
                            <w:right w:val="none" w:sz="0" w:space="0" w:color="auto"/>
                          </w:divBdr>
                          <w:divsChild>
                            <w:div w:id="552473943">
                              <w:marLeft w:val="0"/>
                              <w:marRight w:val="0"/>
                              <w:marTop w:val="0"/>
                              <w:marBottom w:val="0"/>
                              <w:divBdr>
                                <w:top w:val="none" w:sz="0" w:space="0" w:color="auto"/>
                                <w:left w:val="none" w:sz="0" w:space="0" w:color="auto"/>
                                <w:bottom w:val="none" w:sz="0" w:space="0" w:color="auto"/>
                                <w:right w:val="none" w:sz="0" w:space="0" w:color="auto"/>
                              </w:divBdr>
                              <w:divsChild>
                                <w:div w:id="12072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546219">
      <w:bodyDiv w:val="1"/>
      <w:marLeft w:val="0"/>
      <w:marRight w:val="0"/>
      <w:marTop w:val="0"/>
      <w:marBottom w:val="0"/>
      <w:divBdr>
        <w:top w:val="none" w:sz="0" w:space="0" w:color="auto"/>
        <w:left w:val="none" w:sz="0" w:space="0" w:color="auto"/>
        <w:bottom w:val="none" w:sz="0" w:space="0" w:color="auto"/>
        <w:right w:val="none" w:sz="0" w:space="0" w:color="auto"/>
      </w:divBdr>
      <w:divsChild>
        <w:div w:id="1485585555">
          <w:marLeft w:val="0"/>
          <w:marRight w:val="0"/>
          <w:marTop w:val="0"/>
          <w:marBottom w:val="0"/>
          <w:divBdr>
            <w:top w:val="none" w:sz="0" w:space="0" w:color="auto"/>
            <w:left w:val="none" w:sz="0" w:space="0" w:color="auto"/>
            <w:bottom w:val="none" w:sz="0" w:space="0" w:color="auto"/>
            <w:right w:val="none" w:sz="0" w:space="0" w:color="auto"/>
          </w:divBdr>
          <w:divsChild>
            <w:div w:id="84305502">
              <w:marLeft w:val="0"/>
              <w:marRight w:val="0"/>
              <w:marTop w:val="0"/>
              <w:marBottom w:val="0"/>
              <w:divBdr>
                <w:top w:val="none" w:sz="0" w:space="0" w:color="auto"/>
                <w:left w:val="none" w:sz="0" w:space="0" w:color="auto"/>
                <w:bottom w:val="none" w:sz="0" w:space="0" w:color="auto"/>
                <w:right w:val="none" w:sz="0" w:space="0" w:color="auto"/>
              </w:divBdr>
              <w:divsChild>
                <w:div w:id="678242464">
                  <w:marLeft w:val="0"/>
                  <w:marRight w:val="0"/>
                  <w:marTop w:val="0"/>
                  <w:marBottom w:val="0"/>
                  <w:divBdr>
                    <w:top w:val="none" w:sz="0" w:space="0" w:color="auto"/>
                    <w:left w:val="none" w:sz="0" w:space="0" w:color="auto"/>
                    <w:bottom w:val="none" w:sz="0" w:space="0" w:color="auto"/>
                    <w:right w:val="none" w:sz="0" w:space="0" w:color="auto"/>
                  </w:divBdr>
                  <w:divsChild>
                    <w:div w:id="125235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Deckchen" TargetMode="External"/><Relationship Id="rId13" Type="http://schemas.openxmlformats.org/officeDocument/2006/relationships/hyperlink" Target="https://de.wikipedia.org/wiki/Demokratie" TargetMode="External"/><Relationship Id="rId3" Type="http://schemas.openxmlformats.org/officeDocument/2006/relationships/settings" Target="settings.xml"/><Relationship Id="rId7" Type="http://schemas.openxmlformats.org/officeDocument/2006/relationships/hyperlink" Target="https://de.wikipedia.org/wiki/Placemat_Activity" TargetMode="External"/><Relationship Id="rId12"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rbeitsblaetter.stangl-taller.at/PRAESENTATION/ideenfindung.shtml" TargetMode="External"/><Relationship Id="rId11" Type="http://schemas.openxmlformats.org/officeDocument/2006/relationships/hyperlink" Target="https://de.wikipedia.org/wiki/Datei:Placemat_2.jpg" TargetMode="External"/><Relationship Id="rId5" Type="http://schemas.openxmlformats.org/officeDocument/2006/relationships/hyperlink" Target="http://lerntipps.lerntipp.at/die-worst-case-methode/" TargetMode="External"/><Relationship Id="rId15" Type="http://schemas.openxmlformats.org/officeDocument/2006/relationships/fontTable" Target="fontTable.xml"/><Relationship Id="rId10" Type="http://schemas.openxmlformats.org/officeDocument/2006/relationships/hyperlink" Target="https://de.wikipedia.org/wiki/Kooperatives_Lernen" TargetMode="External"/><Relationship Id="rId4" Type="http://schemas.openxmlformats.org/officeDocument/2006/relationships/webSettings" Target="webSettings.xml"/><Relationship Id="rId9" Type="http://schemas.openxmlformats.org/officeDocument/2006/relationships/hyperlink" Target="https://de.wikipedia.org/wiki/Gruppenunterricht" TargetMode="External"/><Relationship Id="rId14" Type="http://schemas.openxmlformats.org/officeDocument/2006/relationships/hyperlink" Target="https://de.wikipedia.org/wiki/Referat_(Vortr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3687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andrea.embacher</dc:creator>
  <cp:keywords/>
  <dc:description/>
  <cp:lastModifiedBy>Andrea Embacher</cp:lastModifiedBy>
  <cp:revision>3</cp:revision>
  <cp:lastPrinted>2024-01-11T09:28:00Z</cp:lastPrinted>
  <dcterms:created xsi:type="dcterms:W3CDTF">2021-05-12T08:18:00Z</dcterms:created>
  <dcterms:modified xsi:type="dcterms:W3CDTF">2024-01-11T09:32:00Z</dcterms:modified>
</cp:coreProperties>
</file>