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423"/>
        <w:gridCol w:w="5639"/>
      </w:tblGrid>
      <w:tr w:rsidR="00CB5A58" w:rsidRPr="00CB5A58" w14:paraId="7AA92E56" w14:textId="77777777" w:rsidTr="00E23CB1">
        <w:tc>
          <w:tcPr>
            <w:tcW w:w="3423" w:type="dxa"/>
          </w:tcPr>
          <w:p w14:paraId="34D492D1" w14:textId="34CA5069" w:rsidR="00CB5A58" w:rsidRPr="00CB5A58" w:rsidRDefault="005C2C3A" w:rsidP="064366BE">
            <w:pPr>
              <w:spacing w:line="360" w:lineRule="auto"/>
              <w:rPr>
                <w:b/>
                <w:bCs/>
              </w:rPr>
            </w:pPr>
            <w:bookmarkStart w:id="0" w:name="_GoBack"/>
            <w:bookmarkEnd w:id="0"/>
            <w:r>
              <w:rPr>
                <w:b/>
                <w:bCs/>
              </w:rPr>
              <w:t xml:space="preserve">HTBLVA </w:t>
            </w:r>
            <w:proofErr w:type="spellStart"/>
            <w:r>
              <w:rPr>
                <w:b/>
                <w:bCs/>
              </w:rPr>
              <w:t>Ferlach</w:t>
            </w:r>
            <w:proofErr w:type="spellEnd"/>
          </w:p>
        </w:tc>
        <w:tc>
          <w:tcPr>
            <w:tcW w:w="5639" w:type="dxa"/>
          </w:tcPr>
          <w:p w14:paraId="224317BB" w14:textId="4F4B9B98" w:rsidR="00CB5A58" w:rsidRPr="00CB5A58" w:rsidRDefault="00CB5A58" w:rsidP="064366BE">
            <w:pPr>
              <w:spacing w:line="360" w:lineRule="auto"/>
              <w:rPr>
                <w:b/>
                <w:bCs/>
              </w:rPr>
            </w:pPr>
          </w:p>
        </w:tc>
      </w:tr>
      <w:tr w:rsidR="00CB5A58" w14:paraId="19C77CD5" w14:textId="77777777" w:rsidTr="00E23CB1">
        <w:tc>
          <w:tcPr>
            <w:tcW w:w="3423" w:type="dxa"/>
            <w:shd w:val="clear" w:color="auto" w:fill="BFBFBF" w:themeFill="background1" w:themeFillShade="BF"/>
          </w:tcPr>
          <w:p w14:paraId="0E3D4CD5" w14:textId="77777777" w:rsidR="00CB5A58" w:rsidRDefault="00CB5A58" w:rsidP="00CB5A58">
            <w:pPr>
              <w:spacing w:line="360" w:lineRule="auto"/>
            </w:pPr>
            <w:r>
              <w:t>Lehrberuf</w:t>
            </w:r>
          </w:p>
        </w:tc>
        <w:tc>
          <w:tcPr>
            <w:tcW w:w="5639" w:type="dxa"/>
            <w:shd w:val="clear" w:color="auto" w:fill="BFBFBF" w:themeFill="background1" w:themeFillShade="BF"/>
          </w:tcPr>
          <w:p w14:paraId="56987513" w14:textId="0F2B2BFF" w:rsidR="00CB5A58" w:rsidRDefault="005C2C3A" w:rsidP="00CB5A58">
            <w:pPr>
              <w:spacing w:line="360" w:lineRule="auto"/>
            </w:pPr>
            <w:r>
              <w:t>Büchsenmacher</w:t>
            </w:r>
          </w:p>
        </w:tc>
      </w:tr>
      <w:tr w:rsidR="00CB5A58" w14:paraId="70B6FE00" w14:textId="77777777" w:rsidTr="00E23CB1">
        <w:tc>
          <w:tcPr>
            <w:tcW w:w="3423" w:type="dxa"/>
          </w:tcPr>
          <w:p w14:paraId="19F2926B" w14:textId="77777777" w:rsidR="00CB5A58" w:rsidRDefault="00CB5A58" w:rsidP="00CB5A58">
            <w:pPr>
              <w:spacing w:line="360" w:lineRule="auto"/>
            </w:pPr>
            <w:r>
              <w:t>Organisationsform</w:t>
            </w:r>
          </w:p>
        </w:tc>
        <w:tc>
          <w:tcPr>
            <w:tcW w:w="5639" w:type="dxa"/>
          </w:tcPr>
          <w:p w14:paraId="02BF7E5D" w14:textId="6E6498A2" w:rsidR="00CB5A58" w:rsidRDefault="005C2C3A" w:rsidP="00CB5A58">
            <w:pPr>
              <w:spacing w:line="360" w:lineRule="auto"/>
            </w:pPr>
            <w:r>
              <w:t>Fachschule</w:t>
            </w:r>
          </w:p>
        </w:tc>
      </w:tr>
      <w:tr w:rsidR="00CB5A58" w14:paraId="69716E45" w14:textId="77777777" w:rsidTr="00E23CB1">
        <w:tc>
          <w:tcPr>
            <w:tcW w:w="3423" w:type="dxa"/>
            <w:shd w:val="clear" w:color="auto" w:fill="BFBFBF" w:themeFill="background1" w:themeFillShade="BF"/>
          </w:tcPr>
          <w:p w14:paraId="666EB546" w14:textId="77777777" w:rsidR="00CB5A58" w:rsidRDefault="00CB5A58" w:rsidP="00CB5A58">
            <w:pPr>
              <w:spacing w:line="360" w:lineRule="auto"/>
            </w:pPr>
            <w:r>
              <w:t>Gegenstand/Gegenstände</w:t>
            </w:r>
          </w:p>
        </w:tc>
        <w:tc>
          <w:tcPr>
            <w:tcW w:w="5639" w:type="dxa"/>
            <w:shd w:val="clear" w:color="auto" w:fill="BFBFBF" w:themeFill="background1" w:themeFillShade="BF"/>
          </w:tcPr>
          <w:p w14:paraId="74C0D6EE" w14:textId="104E841F" w:rsidR="00CB5A58" w:rsidRDefault="005C2C3A" w:rsidP="00CB5A58">
            <w:pPr>
              <w:spacing w:line="360" w:lineRule="auto"/>
            </w:pPr>
            <w:r>
              <w:t>Fachpraktischer Unterricht (WPT 4)</w:t>
            </w:r>
          </w:p>
        </w:tc>
      </w:tr>
      <w:tr w:rsidR="00CB5A58" w14:paraId="3BBDDA4D" w14:textId="77777777" w:rsidTr="00E23CB1">
        <w:tc>
          <w:tcPr>
            <w:tcW w:w="3423" w:type="dxa"/>
          </w:tcPr>
          <w:p w14:paraId="6EB46E31" w14:textId="77777777" w:rsidR="00CB5A58" w:rsidRDefault="00CB5A58" w:rsidP="00CB5A58">
            <w:pPr>
              <w:spacing w:line="360" w:lineRule="auto"/>
            </w:pPr>
            <w:r>
              <w:t>Schuljahr</w:t>
            </w:r>
          </w:p>
        </w:tc>
        <w:tc>
          <w:tcPr>
            <w:tcW w:w="5639" w:type="dxa"/>
          </w:tcPr>
          <w:p w14:paraId="517EF759" w14:textId="2A58AB6C" w:rsidR="00CB5A58" w:rsidRDefault="005C2C3A" w:rsidP="00CB5A58">
            <w:pPr>
              <w:spacing w:line="360" w:lineRule="auto"/>
            </w:pPr>
            <w:r>
              <w:t>2021/22</w:t>
            </w:r>
          </w:p>
        </w:tc>
      </w:tr>
      <w:tr w:rsidR="00CB5A58" w14:paraId="1462424E" w14:textId="77777777" w:rsidTr="00E23CB1">
        <w:tc>
          <w:tcPr>
            <w:tcW w:w="3423" w:type="dxa"/>
            <w:shd w:val="clear" w:color="auto" w:fill="BFBFBF" w:themeFill="background1" w:themeFillShade="BF"/>
          </w:tcPr>
          <w:p w14:paraId="1DDC3E62" w14:textId="77777777" w:rsidR="00CB5A58" w:rsidRDefault="00CB5A58" w:rsidP="00CB5A58">
            <w:pPr>
              <w:spacing w:line="360" w:lineRule="auto"/>
            </w:pPr>
            <w:r>
              <w:t>Klasse</w:t>
            </w:r>
          </w:p>
        </w:tc>
        <w:tc>
          <w:tcPr>
            <w:tcW w:w="5639" w:type="dxa"/>
            <w:shd w:val="clear" w:color="auto" w:fill="BFBFBF" w:themeFill="background1" w:themeFillShade="BF"/>
          </w:tcPr>
          <w:p w14:paraId="3C5DEDA9" w14:textId="116DE369" w:rsidR="00CB5A58" w:rsidRDefault="005C2C3A" w:rsidP="00CB5A58">
            <w:pPr>
              <w:spacing w:line="360" w:lineRule="auto"/>
            </w:pPr>
            <w:r>
              <w:t>1 AFKUW</w:t>
            </w:r>
          </w:p>
        </w:tc>
      </w:tr>
      <w:tr w:rsidR="00CB5A58" w14:paraId="35D23D58" w14:textId="77777777" w:rsidTr="00E23CB1">
        <w:tc>
          <w:tcPr>
            <w:tcW w:w="3423" w:type="dxa"/>
          </w:tcPr>
          <w:p w14:paraId="151C66EA" w14:textId="77777777" w:rsidR="00CB5A58" w:rsidRPr="00CB5A58" w:rsidRDefault="00CB5A58" w:rsidP="00CB5A58">
            <w:pPr>
              <w:spacing w:line="360" w:lineRule="auto"/>
              <w:rPr>
                <w:b/>
              </w:rPr>
            </w:pPr>
            <w:r w:rsidRPr="00CB5A58">
              <w:rPr>
                <w:b/>
              </w:rPr>
              <w:t>Kompetenzfeld</w:t>
            </w:r>
          </w:p>
        </w:tc>
        <w:tc>
          <w:tcPr>
            <w:tcW w:w="5639" w:type="dxa"/>
          </w:tcPr>
          <w:p w14:paraId="43D30CB0" w14:textId="60A12F90" w:rsidR="00CB5A58" w:rsidRDefault="00F10057" w:rsidP="00CB5A58">
            <w:pPr>
              <w:spacing w:line="360" w:lineRule="auto"/>
            </w:pPr>
            <w:r>
              <w:t>Methodenkompetenz</w:t>
            </w:r>
          </w:p>
        </w:tc>
      </w:tr>
      <w:tr w:rsidR="00CB5A58" w14:paraId="06444165" w14:textId="77777777" w:rsidTr="00E23CB1">
        <w:tc>
          <w:tcPr>
            <w:tcW w:w="3423" w:type="dxa"/>
            <w:shd w:val="clear" w:color="auto" w:fill="BFBFBF" w:themeFill="background1" w:themeFillShade="BF"/>
          </w:tcPr>
          <w:p w14:paraId="4AC8989A" w14:textId="77777777" w:rsidR="00CB5A58" w:rsidRPr="00CB5A58" w:rsidRDefault="00CB5A58" w:rsidP="00CB5A58">
            <w:pPr>
              <w:spacing w:line="360" w:lineRule="auto"/>
              <w:rPr>
                <w:b/>
              </w:rPr>
            </w:pPr>
            <w:r w:rsidRPr="00CB5A58">
              <w:rPr>
                <w:b/>
              </w:rPr>
              <w:t>Kompetenzbeschreibung/Bildungs-</w:t>
            </w:r>
          </w:p>
          <w:p w14:paraId="135D1A55" w14:textId="58D7E00E" w:rsidR="00CB5A58" w:rsidRPr="00CB5A58" w:rsidRDefault="00F10057" w:rsidP="00CB5A58">
            <w:pPr>
              <w:spacing w:line="360" w:lineRule="auto"/>
              <w:rPr>
                <w:b/>
              </w:rPr>
            </w:pPr>
            <w:r>
              <w:rPr>
                <w:b/>
              </w:rPr>
              <w:t>u</w:t>
            </w:r>
            <w:r w:rsidR="00CB5A58" w:rsidRPr="00CB5A58">
              <w:rPr>
                <w:b/>
              </w:rPr>
              <w:t>nd Lehraufgabe</w:t>
            </w:r>
          </w:p>
        </w:tc>
        <w:tc>
          <w:tcPr>
            <w:tcW w:w="5639" w:type="dxa"/>
            <w:shd w:val="clear" w:color="auto" w:fill="BFBFBF" w:themeFill="background1" w:themeFillShade="BF"/>
          </w:tcPr>
          <w:p w14:paraId="0BF5651B" w14:textId="5ACF130D" w:rsidR="00CB5A58" w:rsidRDefault="00F10057" w:rsidP="00CB5A58">
            <w:pPr>
              <w:spacing w:line="360" w:lineRule="auto"/>
            </w:pPr>
            <w:r>
              <w:t>Anwenden und vertiefen, sowie erweitern des Gelernten aus dem letzten Projekt</w:t>
            </w:r>
          </w:p>
        </w:tc>
      </w:tr>
      <w:tr w:rsidR="00CB5A58" w14:paraId="49A4DFB7" w14:textId="77777777" w:rsidTr="00E23CB1">
        <w:tc>
          <w:tcPr>
            <w:tcW w:w="3423" w:type="dxa"/>
          </w:tcPr>
          <w:p w14:paraId="3CD7787D" w14:textId="77777777" w:rsidR="00CB5A58" w:rsidRPr="00CB5A58" w:rsidRDefault="00CB5A58" w:rsidP="00CB5A58">
            <w:pPr>
              <w:spacing w:line="360" w:lineRule="auto"/>
              <w:rPr>
                <w:b/>
              </w:rPr>
            </w:pPr>
            <w:r w:rsidRPr="00CB5A58">
              <w:rPr>
                <w:b/>
              </w:rPr>
              <w:t>Lehrstoff</w:t>
            </w:r>
          </w:p>
        </w:tc>
        <w:tc>
          <w:tcPr>
            <w:tcW w:w="5639" w:type="dxa"/>
          </w:tcPr>
          <w:p w14:paraId="2685DCAA" w14:textId="44B3D5CF" w:rsidR="00CB5A58" w:rsidRDefault="00F10057" w:rsidP="00CB5A58">
            <w:pPr>
              <w:spacing w:line="360" w:lineRule="auto"/>
            </w:pPr>
            <w:r>
              <w:t xml:space="preserve">Gewinde schneiden </w:t>
            </w:r>
          </w:p>
        </w:tc>
      </w:tr>
      <w:tr w:rsidR="00CB5A58" w14:paraId="0F9A84AF" w14:textId="77777777" w:rsidTr="00E23CB1">
        <w:tc>
          <w:tcPr>
            <w:tcW w:w="3423" w:type="dxa"/>
            <w:shd w:val="clear" w:color="auto" w:fill="BFBFBF" w:themeFill="background1" w:themeFillShade="BF"/>
          </w:tcPr>
          <w:p w14:paraId="439DA809" w14:textId="77777777" w:rsidR="00CB5A58" w:rsidRDefault="00CB5A58" w:rsidP="00CB5A58">
            <w:pPr>
              <w:spacing w:line="360" w:lineRule="auto"/>
            </w:pPr>
            <w:r>
              <w:t>Unterrichtseinheiten</w:t>
            </w:r>
          </w:p>
        </w:tc>
        <w:tc>
          <w:tcPr>
            <w:tcW w:w="5639" w:type="dxa"/>
            <w:shd w:val="clear" w:color="auto" w:fill="BFBFBF" w:themeFill="background1" w:themeFillShade="BF"/>
          </w:tcPr>
          <w:p w14:paraId="7063CF55" w14:textId="5E3F1633" w:rsidR="00CB5A58" w:rsidRDefault="008C1177" w:rsidP="00CB5A58">
            <w:pPr>
              <w:spacing w:line="360" w:lineRule="auto"/>
            </w:pPr>
            <w:r>
              <w:t>1 x 50 min</w:t>
            </w:r>
          </w:p>
        </w:tc>
      </w:tr>
    </w:tbl>
    <w:p w14:paraId="7E64366A" w14:textId="77777777" w:rsidR="004E0B67" w:rsidRDefault="004E0B67"/>
    <w:p w14:paraId="43BD07B0" w14:textId="77777777" w:rsidR="00CB5A58" w:rsidRPr="00CB5A58" w:rsidRDefault="00CB5A58" w:rsidP="00CB5A58">
      <w:pPr>
        <w:jc w:val="center"/>
        <w:rPr>
          <w:b/>
          <w:sz w:val="28"/>
          <w:szCs w:val="28"/>
        </w:rPr>
      </w:pPr>
      <w:r w:rsidRPr="00CB5A58">
        <w:rPr>
          <w:b/>
          <w:sz w:val="28"/>
          <w:szCs w:val="28"/>
        </w:rPr>
        <w:t>Berufliche Handlungskompetenz</w:t>
      </w:r>
    </w:p>
    <w:tbl>
      <w:tblPr>
        <w:tblStyle w:val="Tabellenraster"/>
        <w:tblW w:w="0" w:type="auto"/>
        <w:tblLook w:val="04A0" w:firstRow="1" w:lastRow="0" w:firstColumn="1" w:lastColumn="0" w:noHBand="0" w:noVBand="1"/>
      </w:tblPr>
      <w:tblGrid>
        <w:gridCol w:w="4525"/>
        <w:gridCol w:w="4537"/>
      </w:tblGrid>
      <w:tr w:rsidR="00CB5A58" w14:paraId="466BC4B3" w14:textId="77777777" w:rsidTr="064366BE">
        <w:tc>
          <w:tcPr>
            <w:tcW w:w="4606" w:type="dxa"/>
          </w:tcPr>
          <w:p w14:paraId="00CECCB5" w14:textId="77777777" w:rsidR="00CB5A58" w:rsidRPr="00CB5A58" w:rsidRDefault="00CB5A58" w:rsidP="00CB5A58">
            <w:pPr>
              <w:jc w:val="center"/>
              <w:rPr>
                <w:b/>
              </w:rPr>
            </w:pPr>
            <w:r w:rsidRPr="00CB5A58">
              <w:rPr>
                <w:b/>
              </w:rPr>
              <w:t>Fachkompetenz (wissen)</w:t>
            </w:r>
          </w:p>
        </w:tc>
        <w:tc>
          <w:tcPr>
            <w:tcW w:w="4606" w:type="dxa"/>
          </w:tcPr>
          <w:p w14:paraId="33B87792" w14:textId="77777777" w:rsidR="00CB5A58" w:rsidRPr="00CB5A58" w:rsidRDefault="00CB5A58" w:rsidP="00CB5A58">
            <w:pPr>
              <w:jc w:val="center"/>
              <w:rPr>
                <w:b/>
              </w:rPr>
            </w:pPr>
            <w:r w:rsidRPr="00CB5A58">
              <w:rPr>
                <w:b/>
              </w:rPr>
              <w:t>Methodenkompetenz (verstehen und anwenden)</w:t>
            </w:r>
          </w:p>
        </w:tc>
      </w:tr>
      <w:tr w:rsidR="00CB5A58" w14:paraId="149E453D" w14:textId="77777777" w:rsidTr="064366BE">
        <w:tc>
          <w:tcPr>
            <w:tcW w:w="4606" w:type="dxa"/>
          </w:tcPr>
          <w:p w14:paraId="2021F09E" w14:textId="4B6DFE35" w:rsidR="009A2F31" w:rsidRDefault="00BE58A6" w:rsidP="009A2F31">
            <w:proofErr w:type="spellStart"/>
            <w:r>
              <w:t>SuS</w:t>
            </w:r>
            <w:proofErr w:type="spellEnd"/>
            <w:r>
              <w:t xml:space="preserve"> können einem Mitschüler erklären, wie ein Gewinde von Hand geschnitten wird.</w:t>
            </w:r>
          </w:p>
          <w:p w14:paraId="67B9E1C3" w14:textId="4FC28844" w:rsidR="00CB5A58" w:rsidRDefault="00CB5A58" w:rsidP="064366BE"/>
          <w:p w14:paraId="746B6C61" w14:textId="059914EA" w:rsidR="00CB5A58" w:rsidRDefault="00CB5A58" w:rsidP="064366BE"/>
        </w:tc>
        <w:tc>
          <w:tcPr>
            <w:tcW w:w="4606" w:type="dxa"/>
          </w:tcPr>
          <w:p w14:paraId="3AA1DE12" w14:textId="4AE91A13" w:rsidR="00092C07" w:rsidRDefault="00BE58A6">
            <w:proofErr w:type="spellStart"/>
            <w:r>
              <w:t>SuS</w:t>
            </w:r>
            <w:proofErr w:type="spellEnd"/>
            <w:r>
              <w:t xml:space="preserve"> können ein Gewinde von Hand im rechten Winkel zur Materialfläche schneiden.</w:t>
            </w:r>
          </w:p>
        </w:tc>
      </w:tr>
      <w:tr w:rsidR="00CB5A58" w14:paraId="024D8CA9" w14:textId="77777777" w:rsidTr="064366BE">
        <w:tc>
          <w:tcPr>
            <w:tcW w:w="4606" w:type="dxa"/>
          </w:tcPr>
          <w:p w14:paraId="36E552CD" w14:textId="77777777" w:rsidR="00CB5A58" w:rsidRPr="00CB5A58" w:rsidRDefault="00CB5A58" w:rsidP="00CB5A58">
            <w:pPr>
              <w:jc w:val="center"/>
              <w:rPr>
                <w:b/>
              </w:rPr>
            </w:pPr>
            <w:r w:rsidRPr="00CB5A58">
              <w:rPr>
                <w:b/>
              </w:rPr>
              <w:t>Sozialkompetenz</w:t>
            </w:r>
          </w:p>
        </w:tc>
        <w:tc>
          <w:tcPr>
            <w:tcW w:w="4606" w:type="dxa"/>
          </w:tcPr>
          <w:p w14:paraId="171F76B3" w14:textId="77777777" w:rsidR="00CB5A58" w:rsidRPr="00CB5A58" w:rsidRDefault="00CB5A58" w:rsidP="00CB5A58">
            <w:pPr>
              <w:jc w:val="center"/>
              <w:rPr>
                <w:b/>
              </w:rPr>
            </w:pPr>
            <w:r w:rsidRPr="00CB5A58">
              <w:rPr>
                <w:b/>
              </w:rPr>
              <w:t>Personalkompetenz</w:t>
            </w:r>
          </w:p>
        </w:tc>
      </w:tr>
      <w:tr w:rsidR="00CB5A58" w14:paraId="6388C895" w14:textId="77777777" w:rsidTr="064366BE">
        <w:tc>
          <w:tcPr>
            <w:tcW w:w="4606" w:type="dxa"/>
          </w:tcPr>
          <w:p w14:paraId="450E1433" w14:textId="6DD9EDC2" w:rsidR="00CB5A58" w:rsidRDefault="00BE58A6">
            <w:proofErr w:type="spellStart"/>
            <w:r>
              <w:t>SuS</w:t>
            </w:r>
            <w:proofErr w:type="spellEnd"/>
            <w:r>
              <w:t xml:space="preserve"> können sich im Umgang mit anderen geduldig und wertschätzend verhalten.</w:t>
            </w:r>
          </w:p>
          <w:p w14:paraId="0451D758" w14:textId="7B90F440" w:rsidR="00CB5A58" w:rsidRDefault="00CB5A58" w:rsidP="064366BE"/>
          <w:p w14:paraId="165449B2" w14:textId="267B05BF" w:rsidR="00CB5A58" w:rsidRDefault="00CB5A58" w:rsidP="064366BE"/>
          <w:p w14:paraId="02BBB526" w14:textId="148D4FD8" w:rsidR="00CB5A58" w:rsidRDefault="00CB5A58" w:rsidP="064366BE"/>
          <w:p w14:paraId="47B80B29" w14:textId="28BE700C" w:rsidR="00CB5A58" w:rsidRDefault="00CB5A58" w:rsidP="064366BE"/>
          <w:p w14:paraId="72675268" w14:textId="5E519306" w:rsidR="00CB5A58" w:rsidRDefault="00CB5A58" w:rsidP="064366BE"/>
          <w:p w14:paraId="6FCC7221" w14:textId="0CF2D95B" w:rsidR="00CB5A58" w:rsidRDefault="00CB5A58" w:rsidP="064366BE"/>
          <w:p w14:paraId="09276F65" w14:textId="11E38D0F" w:rsidR="00CB5A58" w:rsidRDefault="00CB5A58" w:rsidP="064366BE"/>
          <w:p w14:paraId="60792654" w14:textId="00517C8B" w:rsidR="00CB5A58" w:rsidRDefault="00CB5A58" w:rsidP="064366BE"/>
          <w:p w14:paraId="29743A1D" w14:textId="60163179" w:rsidR="00CB5A58" w:rsidRDefault="00CB5A58" w:rsidP="064366BE"/>
          <w:p w14:paraId="0EE5FD66" w14:textId="48B0CB02" w:rsidR="00CB5A58" w:rsidRDefault="00CB5A58" w:rsidP="064366BE"/>
        </w:tc>
        <w:tc>
          <w:tcPr>
            <w:tcW w:w="4606" w:type="dxa"/>
          </w:tcPr>
          <w:p w14:paraId="0DD217BA" w14:textId="3D64BD71" w:rsidR="00092C07" w:rsidRDefault="00BE58A6">
            <w:proofErr w:type="spellStart"/>
            <w:r>
              <w:t>SuS</w:t>
            </w:r>
            <w:proofErr w:type="spellEnd"/>
            <w:r>
              <w:t xml:space="preserve"> können mit den vorhandenen </w:t>
            </w:r>
            <w:r w:rsidR="00DE2F2B">
              <w:t>Ressourcen schonend umgehen.</w:t>
            </w:r>
          </w:p>
        </w:tc>
      </w:tr>
    </w:tbl>
    <w:p w14:paraId="44986D1D" w14:textId="77777777" w:rsidR="00CB5A58" w:rsidRDefault="00CB5A58"/>
    <w:p w14:paraId="19C0FC96" w14:textId="77777777" w:rsidR="00CB5A58" w:rsidRDefault="00CB5A58">
      <w:r>
        <w:br w:type="page"/>
      </w:r>
    </w:p>
    <w:p w14:paraId="4A312156" w14:textId="77777777" w:rsidR="00CB5A58" w:rsidRDefault="00CB5A58"/>
    <w:tbl>
      <w:tblPr>
        <w:tblStyle w:val="Tabellenraster"/>
        <w:tblW w:w="9203" w:type="dxa"/>
        <w:tblLook w:val="04A0" w:firstRow="1" w:lastRow="0" w:firstColumn="1" w:lastColumn="0" w:noHBand="0" w:noVBand="1"/>
      </w:tblPr>
      <w:tblGrid>
        <w:gridCol w:w="2093"/>
        <w:gridCol w:w="5535"/>
        <w:gridCol w:w="1575"/>
      </w:tblGrid>
      <w:tr w:rsidR="00CB5A58" w14:paraId="0A580DBC" w14:textId="77777777" w:rsidTr="064366BE">
        <w:tc>
          <w:tcPr>
            <w:tcW w:w="9203" w:type="dxa"/>
            <w:gridSpan w:val="3"/>
          </w:tcPr>
          <w:p w14:paraId="3F21D653" w14:textId="77777777" w:rsidR="00CB5A58" w:rsidRPr="00CB5A58" w:rsidRDefault="00CB5A58" w:rsidP="00CB5A58">
            <w:pPr>
              <w:jc w:val="center"/>
              <w:rPr>
                <w:b/>
                <w:sz w:val="24"/>
                <w:szCs w:val="24"/>
              </w:rPr>
            </w:pPr>
            <w:r w:rsidRPr="00CB5A58">
              <w:rPr>
                <w:b/>
                <w:sz w:val="24"/>
                <w:szCs w:val="24"/>
              </w:rPr>
              <w:t>Methodisch-didaktischer Kommentar</w:t>
            </w:r>
          </w:p>
        </w:tc>
      </w:tr>
      <w:tr w:rsidR="00CB5A58" w:rsidRPr="00CB5A58" w14:paraId="790D9EEF" w14:textId="77777777" w:rsidTr="064366BE">
        <w:tc>
          <w:tcPr>
            <w:tcW w:w="2093" w:type="dxa"/>
            <w:shd w:val="clear" w:color="auto" w:fill="BFBFBF" w:themeFill="background1" w:themeFillShade="BF"/>
          </w:tcPr>
          <w:p w14:paraId="680A7EDB" w14:textId="77777777" w:rsidR="00CB5A58" w:rsidRPr="00CB5A58" w:rsidRDefault="00CB5A58" w:rsidP="00CB5A58">
            <w:pPr>
              <w:jc w:val="center"/>
              <w:rPr>
                <w:b/>
              </w:rPr>
            </w:pPr>
            <w:r w:rsidRPr="00CB5A58">
              <w:rPr>
                <w:b/>
              </w:rPr>
              <w:t>Phase</w:t>
            </w:r>
          </w:p>
        </w:tc>
        <w:tc>
          <w:tcPr>
            <w:tcW w:w="5535" w:type="dxa"/>
            <w:shd w:val="clear" w:color="auto" w:fill="BFBFBF" w:themeFill="background1" w:themeFillShade="BF"/>
          </w:tcPr>
          <w:p w14:paraId="3103CF3E" w14:textId="77777777" w:rsidR="00CB5A58" w:rsidRPr="00CB5A58" w:rsidRDefault="00CB5A58" w:rsidP="00CB5A58">
            <w:pPr>
              <w:jc w:val="center"/>
              <w:rPr>
                <w:b/>
              </w:rPr>
            </w:pPr>
            <w:r w:rsidRPr="00CB5A58">
              <w:rPr>
                <w:b/>
              </w:rPr>
              <w:t>Ablauf</w:t>
            </w:r>
          </w:p>
        </w:tc>
        <w:tc>
          <w:tcPr>
            <w:tcW w:w="1575" w:type="dxa"/>
            <w:shd w:val="clear" w:color="auto" w:fill="BFBFBF" w:themeFill="background1" w:themeFillShade="BF"/>
          </w:tcPr>
          <w:p w14:paraId="75521599" w14:textId="77777777" w:rsidR="00CB5A58" w:rsidRPr="00CB5A58" w:rsidRDefault="00CB5A58" w:rsidP="00CB5A58">
            <w:pPr>
              <w:jc w:val="center"/>
              <w:rPr>
                <w:b/>
              </w:rPr>
            </w:pPr>
            <w:r w:rsidRPr="00CB5A58">
              <w:rPr>
                <w:b/>
              </w:rPr>
              <w:t>Anmerkung</w:t>
            </w:r>
          </w:p>
        </w:tc>
      </w:tr>
      <w:tr w:rsidR="00CB5A58" w14:paraId="6DE5A17C" w14:textId="77777777" w:rsidTr="064366BE">
        <w:tc>
          <w:tcPr>
            <w:tcW w:w="2093" w:type="dxa"/>
          </w:tcPr>
          <w:p w14:paraId="1DC67FC7" w14:textId="77777777" w:rsidR="00CB5A58" w:rsidRDefault="00CB5A58">
            <w:r>
              <w:t>Begrüßung/</w:t>
            </w:r>
          </w:p>
          <w:p w14:paraId="7FC3FD10" w14:textId="77777777" w:rsidR="00CB5A58" w:rsidRDefault="00CB5A58">
            <w:r>
              <w:t>Einstieg</w:t>
            </w:r>
          </w:p>
        </w:tc>
        <w:tc>
          <w:tcPr>
            <w:tcW w:w="5535" w:type="dxa"/>
          </w:tcPr>
          <w:p w14:paraId="0235726C" w14:textId="4A5BF31A" w:rsidR="00CB5A58" w:rsidRDefault="00CB5A58" w:rsidP="064366BE"/>
          <w:p w14:paraId="00DD3DD8" w14:textId="5555BCD5" w:rsidR="00CB5A58" w:rsidRDefault="00DE2F2B" w:rsidP="064366BE">
            <w:r>
              <w:t>Wir werden nächste Stunde lernen, wie man Gewinde von Hand in ein Werkstück schneidet und was man dabei beachten muss. Dazu bekommt ihr eine Aufgabe für zu Hause, damit ihr euch darauf vorbereiten könnt.</w:t>
            </w:r>
          </w:p>
          <w:p w14:paraId="056B3CB2" w14:textId="1BD4088F" w:rsidR="00CB5A58" w:rsidRDefault="00CB5A58" w:rsidP="064366BE"/>
        </w:tc>
        <w:tc>
          <w:tcPr>
            <w:tcW w:w="1575" w:type="dxa"/>
          </w:tcPr>
          <w:p w14:paraId="0FC5756C" w14:textId="77777777" w:rsidR="00CB5A58" w:rsidRDefault="007B09E2">
            <w:r>
              <w:t>Vorlage der Technischen Zeichnung.</w:t>
            </w:r>
          </w:p>
          <w:p w14:paraId="39367CE6" w14:textId="4D3D0FA2" w:rsidR="00ED4245" w:rsidRDefault="00ED4245">
            <w:r>
              <w:t>5 Minuten</w:t>
            </w:r>
          </w:p>
        </w:tc>
      </w:tr>
      <w:tr w:rsidR="00CB5A58" w14:paraId="04B5FB51" w14:textId="77777777" w:rsidTr="064366BE">
        <w:tc>
          <w:tcPr>
            <w:tcW w:w="2093" w:type="dxa"/>
          </w:tcPr>
          <w:p w14:paraId="1709C94C" w14:textId="28E66EAC" w:rsidR="00CB5A58" w:rsidRDefault="472A353F">
            <w:r>
              <w:t>Inputphase</w:t>
            </w:r>
          </w:p>
          <w:p w14:paraId="2AD9A5EB" w14:textId="51AD9E16" w:rsidR="00CB5A58" w:rsidRDefault="00CB5A58" w:rsidP="472A353F"/>
          <w:p w14:paraId="434621DC" w14:textId="7C981E26" w:rsidR="00CB5A58" w:rsidRDefault="00CB5A58" w:rsidP="472A353F"/>
        </w:tc>
        <w:tc>
          <w:tcPr>
            <w:tcW w:w="5535" w:type="dxa"/>
          </w:tcPr>
          <w:p w14:paraId="0E33307F" w14:textId="38DB4FB5" w:rsidR="00CB5A58" w:rsidRDefault="00CB5A58" w:rsidP="472A353F"/>
          <w:p w14:paraId="1981B0B6" w14:textId="3A5B25A6" w:rsidR="00CB5A58" w:rsidRDefault="00DE2F2B" w:rsidP="00DE2F2B">
            <w:r>
              <w:t xml:space="preserve">Die </w:t>
            </w:r>
            <w:proofErr w:type="spellStart"/>
            <w:r>
              <w:t>SuS</w:t>
            </w:r>
            <w:proofErr w:type="spellEnd"/>
            <w:r>
              <w:t xml:space="preserve"> erhalten einen Link zu einem SWAY, in dem sie Informationen über das Gewindebohren bekommen.</w:t>
            </w:r>
          </w:p>
        </w:tc>
        <w:tc>
          <w:tcPr>
            <w:tcW w:w="1575" w:type="dxa"/>
          </w:tcPr>
          <w:p w14:paraId="623A180F" w14:textId="77777777" w:rsidR="00CB5A58" w:rsidRDefault="00DE2F2B">
            <w:proofErr w:type="spellStart"/>
            <w:r>
              <w:t>Sway</w:t>
            </w:r>
            <w:proofErr w:type="spellEnd"/>
            <w:r>
              <w:t>-Link</w:t>
            </w:r>
          </w:p>
          <w:p w14:paraId="66ADE906" w14:textId="27BFDED9" w:rsidR="00ED4245" w:rsidRDefault="00ED4245">
            <w:r>
              <w:t>20 min</w:t>
            </w:r>
          </w:p>
        </w:tc>
      </w:tr>
      <w:tr w:rsidR="00CB5A58" w14:paraId="438E4CC3" w14:textId="77777777" w:rsidTr="064366BE">
        <w:tc>
          <w:tcPr>
            <w:tcW w:w="2093" w:type="dxa"/>
          </w:tcPr>
          <w:p w14:paraId="1EF1ADF3" w14:textId="77777777" w:rsidR="00CB5A58" w:rsidRDefault="00CB5A58">
            <w:r>
              <w:t>Erarbeitung/</w:t>
            </w:r>
          </w:p>
          <w:p w14:paraId="41C54B2E" w14:textId="76C0CA9B" w:rsidR="00CB5A58" w:rsidRDefault="472A353F">
            <w:r>
              <w:t>Anwendung</w:t>
            </w:r>
          </w:p>
          <w:p w14:paraId="0FEA336A" w14:textId="1A2B7D7A" w:rsidR="00CB5A58" w:rsidRDefault="00CB5A58" w:rsidP="472A353F"/>
          <w:p w14:paraId="0CEEFECE" w14:textId="75A5126C" w:rsidR="00CB5A58" w:rsidRDefault="00CB5A58" w:rsidP="472A353F"/>
          <w:p w14:paraId="51538708" w14:textId="7C590BD1" w:rsidR="00CB5A58" w:rsidRDefault="00CB5A58" w:rsidP="472A353F"/>
        </w:tc>
        <w:tc>
          <w:tcPr>
            <w:tcW w:w="5535" w:type="dxa"/>
          </w:tcPr>
          <w:p w14:paraId="442861D3" w14:textId="6C8F82C2" w:rsidR="00CB5A58" w:rsidRDefault="00CB5A58" w:rsidP="472A353F"/>
          <w:p w14:paraId="16389ABD" w14:textId="3686C3C5" w:rsidR="00CB5A58" w:rsidRDefault="00ED4245" w:rsidP="064366BE">
            <w:r>
              <w:t xml:space="preserve">In der folgenden Stunde gehe ich mit den </w:t>
            </w:r>
            <w:proofErr w:type="spellStart"/>
            <w:r>
              <w:t>SuS</w:t>
            </w:r>
            <w:proofErr w:type="spellEnd"/>
            <w:r>
              <w:t xml:space="preserve"> dann das Gewindebohren noch mal durch und frage ab, ob sie sich was aus dem SWAY mitgenommen haben. Fehlendes Wissen ergänze ich.</w:t>
            </w:r>
          </w:p>
          <w:p w14:paraId="4757530E" w14:textId="28E78CA3" w:rsidR="00CB5A58" w:rsidRDefault="00CB5A58" w:rsidP="064366BE"/>
        </w:tc>
        <w:tc>
          <w:tcPr>
            <w:tcW w:w="1575" w:type="dxa"/>
          </w:tcPr>
          <w:p w14:paraId="05F225B0" w14:textId="40C04E42" w:rsidR="00CB5A58" w:rsidRDefault="00ED4245">
            <w:r>
              <w:t>20 min</w:t>
            </w:r>
          </w:p>
        </w:tc>
      </w:tr>
      <w:tr w:rsidR="00CB5A58" w14:paraId="0F6665F7" w14:textId="77777777" w:rsidTr="064366BE">
        <w:tc>
          <w:tcPr>
            <w:tcW w:w="2093" w:type="dxa"/>
          </w:tcPr>
          <w:p w14:paraId="2C11BC19" w14:textId="77777777" w:rsidR="00CB5A58" w:rsidRDefault="00CB5A58">
            <w:r>
              <w:t>Vorstellung der</w:t>
            </w:r>
          </w:p>
          <w:p w14:paraId="3F1BD363" w14:textId="77777777" w:rsidR="00CB5A58" w:rsidRDefault="00CB5A58">
            <w:r>
              <w:t>Ergebnisse</w:t>
            </w:r>
          </w:p>
        </w:tc>
        <w:tc>
          <w:tcPr>
            <w:tcW w:w="5535" w:type="dxa"/>
          </w:tcPr>
          <w:p w14:paraId="2A2F7313" w14:textId="77777777" w:rsidR="00CB5A58" w:rsidRDefault="00CB5A58" w:rsidP="007B604D"/>
          <w:p w14:paraId="7175D200" w14:textId="04578766" w:rsidR="007B604D" w:rsidRDefault="007B604D" w:rsidP="007B604D">
            <w:r>
              <w:t xml:space="preserve">Am Ende muss jeder einzelne ein Gewinde unter Berücksichtigung der gelernten Aspekte von </w:t>
            </w:r>
            <w:proofErr w:type="spellStart"/>
            <w:r>
              <w:t>and</w:t>
            </w:r>
            <w:proofErr w:type="spellEnd"/>
            <w:r>
              <w:t xml:space="preserve"> schneiden.</w:t>
            </w:r>
          </w:p>
        </w:tc>
        <w:tc>
          <w:tcPr>
            <w:tcW w:w="1575" w:type="dxa"/>
          </w:tcPr>
          <w:p w14:paraId="3D9608E1" w14:textId="3232168A" w:rsidR="00CB5A58" w:rsidRDefault="007B604D">
            <w:r>
              <w:t>15 min</w:t>
            </w:r>
          </w:p>
        </w:tc>
      </w:tr>
      <w:tr w:rsidR="00CB5A58" w14:paraId="67C977B9" w14:textId="77777777" w:rsidTr="064366BE">
        <w:tc>
          <w:tcPr>
            <w:tcW w:w="2093" w:type="dxa"/>
          </w:tcPr>
          <w:p w14:paraId="6F8F3B98" w14:textId="77777777" w:rsidR="00CB5A58" w:rsidRDefault="00CB5A58">
            <w:r>
              <w:t>Sicherung</w:t>
            </w:r>
          </w:p>
        </w:tc>
        <w:tc>
          <w:tcPr>
            <w:tcW w:w="5535" w:type="dxa"/>
          </w:tcPr>
          <w:p w14:paraId="10F10493" w14:textId="6CCEE25F" w:rsidR="00CB5A58" w:rsidRDefault="00CB5A58" w:rsidP="472A353F"/>
          <w:p w14:paraId="0CBB6C23" w14:textId="36B8910E" w:rsidR="064366BE" w:rsidRDefault="005C34FB" w:rsidP="064366BE">
            <w:r>
              <w:t>Die Sicherung findet auch über die Dauer der Herstellung des Werkstückes immer wieder im Unterricht statt.</w:t>
            </w:r>
          </w:p>
          <w:p w14:paraId="04960420" w14:textId="2E246E6E" w:rsidR="064366BE" w:rsidRDefault="064366BE" w:rsidP="064366BE"/>
          <w:p w14:paraId="0DB9D2F7" w14:textId="538F4949" w:rsidR="064366BE" w:rsidRDefault="064366BE" w:rsidP="064366BE"/>
          <w:p w14:paraId="67696CF4" w14:textId="67AC6408" w:rsidR="00CB5A58" w:rsidRDefault="00CB5A58" w:rsidP="472A353F"/>
          <w:p w14:paraId="0C69DFC3" w14:textId="1654ADD5" w:rsidR="00CB5A58" w:rsidRDefault="00CB5A58" w:rsidP="472A353F"/>
        </w:tc>
        <w:tc>
          <w:tcPr>
            <w:tcW w:w="1575" w:type="dxa"/>
          </w:tcPr>
          <w:p w14:paraId="49AC7D5B" w14:textId="77777777" w:rsidR="00CB5A58" w:rsidRDefault="00CB5A58"/>
        </w:tc>
      </w:tr>
    </w:tbl>
    <w:p w14:paraId="05B847D7" w14:textId="77777777" w:rsidR="00CB5A58" w:rsidRDefault="00CB5A58"/>
    <w:sectPr w:rsidR="00CB5A58" w:rsidSect="00345E0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4DED" w14:textId="77777777" w:rsidR="00785D2D" w:rsidRDefault="00785D2D" w:rsidP="00EC63BA">
      <w:pPr>
        <w:spacing w:after="0" w:line="240" w:lineRule="auto"/>
      </w:pPr>
      <w:r>
        <w:separator/>
      </w:r>
    </w:p>
  </w:endnote>
  <w:endnote w:type="continuationSeparator" w:id="0">
    <w:p w14:paraId="3D4306EB" w14:textId="77777777" w:rsidR="00785D2D" w:rsidRDefault="00785D2D" w:rsidP="00EC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E9F6" w14:textId="77777777" w:rsidR="00EC63BA" w:rsidRDefault="00EC63BA">
    <w:pPr>
      <w:pStyle w:val="Fuzeile"/>
    </w:pPr>
    <w:r>
      <w:t xml:space="preserve">Gabriele Pließnig, </w:t>
    </w:r>
    <w:proofErr w:type="spellStart"/>
    <w:r>
      <w:t>Bed</w:t>
    </w:r>
    <w:proofErr w:type="spellEnd"/>
    <w:r>
      <w:t xml:space="preserve"> – PPS, PH Kärnten</w:t>
    </w:r>
  </w:p>
  <w:p w14:paraId="3E8F03A5" w14:textId="77777777" w:rsidR="00EC63BA" w:rsidRDefault="00EC63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5009B" w14:textId="77777777" w:rsidR="00785D2D" w:rsidRDefault="00785D2D" w:rsidP="00EC63BA">
      <w:pPr>
        <w:spacing w:after="0" w:line="240" w:lineRule="auto"/>
      </w:pPr>
      <w:r>
        <w:separator/>
      </w:r>
    </w:p>
  </w:footnote>
  <w:footnote w:type="continuationSeparator" w:id="0">
    <w:p w14:paraId="1B735ED0" w14:textId="77777777" w:rsidR="00785D2D" w:rsidRDefault="00785D2D" w:rsidP="00EC6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E4501"/>
    <w:multiLevelType w:val="hybridMultilevel"/>
    <w:tmpl w:val="95C41C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58"/>
    <w:rsid w:val="00061C20"/>
    <w:rsid w:val="00077D7F"/>
    <w:rsid w:val="00092C07"/>
    <w:rsid w:val="0030602E"/>
    <w:rsid w:val="003301E6"/>
    <w:rsid w:val="00345E06"/>
    <w:rsid w:val="0036129F"/>
    <w:rsid w:val="004E0B67"/>
    <w:rsid w:val="005C2C3A"/>
    <w:rsid w:val="005C34FB"/>
    <w:rsid w:val="006F2F77"/>
    <w:rsid w:val="00785D2D"/>
    <w:rsid w:val="007B09E2"/>
    <w:rsid w:val="007B604D"/>
    <w:rsid w:val="008A4735"/>
    <w:rsid w:val="008C1177"/>
    <w:rsid w:val="008E7BB3"/>
    <w:rsid w:val="009703A7"/>
    <w:rsid w:val="009A2F31"/>
    <w:rsid w:val="00BE58A6"/>
    <w:rsid w:val="00CB5A58"/>
    <w:rsid w:val="00DE2F2B"/>
    <w:rsid w:val="00E23CB1"/>
    <w:rsid w:val="00EC63BA"/>
    <w:rsid w:val="00ED4245"/>
    <w:rsid w:val="00F10057"/>
    <w:rsid w:val="00FE106B"/>
    <w:rsid w:val="064366BE"/>
    <w:rsid w:val="472A35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2E56"/>
  <w15:docId w15:val="{1AA40B62-1558-43C3-B5AD-1974F93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E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rsid w:val="00CB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EC63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C63BA"/>
  </w:style>
  <w:style w:type="paragraph" w:styleId="Fuzeile">
    <w:name w:val="footer"/>
    <w:basedOn w:val="Standard"/>
    <w:link w:val="FuzeileZchn"/>
    <w:uiPriority w:val="99"/>
    <w:semiHidden/>
    <w:unhideWhenUsed/>
    <w:rsid w:val="00EC63B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63BA"/>
  </w:style>
  <w:style w:type="paragraph" w:styleId="Listenabsatz">
    <w:name w:val="List Paragraph"/>
    <w:basedOn w:val="Standard"/>
    <w:uiPriority w:val="34"/>
    <w:qFormat/>
    <w:rsid w:val="00061C20"/>
    <w:pPr>
      <w:ind w:left="720"/>
      <w:contextualSpacing/>
    </w:pPr>
  </w:style>
  <w:style w:type="paragraph" w:styleId="Sprechblasentext">
    <w:name w:val="Balloon Text"/>
    <w:basedOn w:val="Standard"/>
    <w:link w:val="SprechblasentextZchn"/>
    <w:uiPriority w:val="99"/>
    <w:semiHidden/>
    <w:unhideWhenUsed/>
    <w:rsid w:val="003060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602E"/>
    <w:rPr>
      <w:rFonts w:ascii="Segoe UI" w:hAnsi="Segoe UI" w:cs="Segoe UI"/>
      <w:sz w:val="18"/>
      <w:szCs w:val="18"/>
    </w:rPr>
  </w:style>
  <w:style w:type="paragraph" w:styleId="StandardWeb">
    <w:name w:val="Normal (Web)"/>
    <w:basedOn w:val="Standard"/>
    <w:uiPriority w:val="99"/>
    <w:semiHidden/>
    <w:unhideWhenUsed/>
    <w:rsid w:val="00E23CB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1534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dc:creator>
  <cp:lastModifiedBy>Andrea Embacher</cp:lastModifiedBy>
  <cp:revision>2</cp:revision>
  <cp:lastPrinted>2018-01-13T17:25:00Z</cp:lastPrinted>
  <dcterms:created xsi:type="dcterms:W3CDTF">2022-05-03T08:18:00Z</dcterms:created>
  <dcterms:modified xsi:type="dcterms:W3CDTF">2022-05-03T08:18:00Z</dcterms:modified>
</cp:coreProperties>
</file>