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3579"/>
        <w:gridCol w:w="5709"/>
      </w:tblGrid>
      <w:tr w:rsidR="00427713" w:rsidRPr="00CB5A58" w14:paraId="0E6131E7" w14:textId="77777777" w:rsidTr="006458AC">
        <w:tc>
          <w:tcPr>
            <w:tcW w:w="3510" w:type="dxa"/>
          </w:tcPr>
          <w:p w14:paraId="0F99CCD3" w14:textId="77777777" w:rsidR="00427713" w:rsidRPr="00CB5A58" w:rsidRDefault="007F6326" w:rsidP="006458A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Schule</w:t>
            </w:r>
          </w:p>
        </w:tc>
        <w:tc>
          <w:tcPr>
            <w:tcW w:w="5778" w:type="dxa"/>
          </w:tcPr>
          <w:p w14:paraId="1A5372A0" w14:textId="723586B5" w:rsidR="00427713" w:rsidRPr="00CB5A58" w:rsidRDefault="00BD5AA4" w:rsidP="006458AC">
            <w:pPr>
              <w:spacing w:line="360" w:lineRule="auto"/>
              <w:rPr>
                <w:b/>
              </w:rPr>
            </w:pPr>
            <w:r>
              <w:rPr>
                <w:b/>
              </w:rPr>
              <w:t>HTL-Villach</w:t>
            </w:r>
          </w:p>
        </w:tc>
      </w:tr>
      <w:tr w:rsidR="00427713" w14:paraId="2A12F8C8" w14:textId="77777777" w:rsidTr="006458AC">
        <w:tc>
          <w:tcPr>
            <w:tcW w:w="3510" w:type="dxa"/>
            <w:shd w:val="clear" w:color="auto" w:fill="BFBFBF" w:themeFill="background1" w:themeFillShade="BF"/>
          </w:tcPr>
          <w:p w14:paraId="41C43339" w14:textId="77777777" w:rsidR="00427713" w:rsidRDefault="007F6326" w:rsidP="007F6326">
            <w:pPr>
              <w:spacing w:line="360" w:lineRule="auto"/>
            </w:pPr>
            <w:r>
              <w:t>Zweig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1EEDF66A" w14:textId="3D018A7F" w:rsidR="00427713" w:rsidRDefault="00BD5AA4" w:rsidP="006458AC">
            <w:pPr>
              <w:spacing w:line="360" w:lineRule="auto"/>
            </w:pPr>
            <w:r>
              <w:t>Bautechnik</w:t>
            </w:r>
          </w:p>
        </w:tc>
      </w:tr>
      <w:tr w:rsidR="00427713" w14:paraId="32F0EC80" w14:textId="77777777" w:rsidTr="006458AC">
        <w:tc>
          <w:tcPr>
            <w:tcW w:w="3510" w:type="dxa"/>
          </w:tcPr>
          <w:p w14:paraId="34DED3F1" w14:textId="77777777" w:rsidR="00427713" w:rsidRDefault="00427713" w:rsidP="006458AC">
            <w:pPr>
              <w:spacing w:line="360" w:lineRule="auto"/>
            </w:pPr>
            <w:r>
              <w:t>Organisationsform</w:t>
            </w:r>
          </w:p>
        </w:tc>
        <w:tc>
          <w:tcPr>
            <w:tcW w:w="5778" w:type="dxa"/>
          </w:tcPr>
          <w:p w14:paraId="6375A2BC" w14:textId="2D792C95" w:rsidR="00427713" w:rsidRDefault="00BD5AA4" w:rsidP="006458AC">
            <w:pPr>
              <w:spacing w:line="360" w:lineRule="auto"/>
            </w:pPr>
            <w:r>
              <w:t>Höhere Abteilung (5 Jahre)</w:t>
            </w:r>
          </w:p>
        </w:tc>
      </w:tr>
      <w:tr w:rsidR="00427713" w14:paraId="0505A5BE" w14:textId="77777777" w:rsidTr="006458AC">
        <w:tc>
          <w:tcPr>
            <w:tcW w:w="3510" w:type="dxa"/>
            <w:shd w:val="clear" w:color="auto" w:fill="BFBFBF" w:themeFill="background1" w:themeFillShade="BF"/>
          </w:tcPr>
          <w:p w14:paraId="5FADBB0C" w14:textId="77777777" w:rsidR="00427713" w:rsidRDefault="00427713" w:rsidP="006458AC">
            <w:pPr>
              <w:spacing w:line="360" w:lineRule="auto"/>
            </w:pPr>
            <w:r>
              <w:t>Unterrichtsgegenstand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26ED9F51" w14:textId="2A094E72" w:rsidR="00427713" w:rsidRDefault="00BD5AA4" w:rsidP="006458AC">
            <w:pPr>
              <w:spacing w:line="360" w:lineRule="auto"/>
            </w:pPr>
            <w:r>
              <w:t>Tragwerke (Statik)</w:t>
            </w:r>
          </w:p>
        </w:tc>
      </w:tr>
      <w:tr w:rsidR="00427713" w14:paraId="06043527" w14:textId="77777777" w:rsidTr="006458AC">
        <w:tc>
          <w:tcPr>
            <w:tcW w:w="3510" w:type="dxa"/>
          </w:tcPr>
          <w:p w14:paraId="44B43028" w14:textId="77777777" w:rsidR="00427713" w:rsidRDefault="00427713" w:rsidP="006458AC">
            <w:pPr>
              <w:spacing w:line="360" w:lineRule="auto"/>
            </w:pPr>
            <w:r>
              <w:t>Schuljahr</w:t>
            </w:r>
          </w:p>
        </w:tc>
        <w:tc>
          <w:tcPr>
            <w:tcW w:w="5778" w:type="dxa"/>
          </w:tcPr>
          <w:p w14:paraId="4FA848F8" w14:textId="3884C011" w:rsidR="00427713" w:rsidRDefault="00BD5AA4" w:rsidP="006458AC">
            <w:pPr>
              <w:spacing w:line="360" w:lineRule="auto"/>
            </w:pPr>
            <w:r>
              <w:t>2023 / 24</w:t>
            </w:r>
          </w:p>
        </w:tc>
      </w:tr>
      <w:tr w:rsidR="00427713" w14:paraId="363C5836" w14:textId="77777777" w:rsidTr="006458AC">
        <w:tc>
          <w:tcPr>
            <w:tcW w:w="3510" w:type="dxa"/>
            <w:shd w:val="clear" w:color="auto" w:fill="BFBFBF" w:themeFill="background1" w:themeFillShade="BF"/>
          </w:tcPr>
          <w:p w14:paraId="6A77D196" w14:textId="77777777" w:rsidR="00427713" w:rsidRDefault="00427713" w:rsidP="006458AC">
            <w:pPr>
              <w:spacing w:line="360" w:lineRule="auto"/>
            </w:pPr>
            <w:r>
              <w:t>Klasse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11B05F15" w14:textId="0BED8BB8" w:rsidR="00427713" w:rsidRDefault="00BD5AA4" w:rsidP="006458AC">
            <w:pPr>
              <w:spacing w:line="360" w:lineRule="auto"/>
            </w:pPr>
            <w:r>
              <w:t>3 CHBT</w:t>
            </w:r>
          </w:p>
        </w:tc>
      </w:tr>
      <w:tr w:rsidR="00427713" w14:paraId="1010D596" w14:textId="77777777" w:rsidTr="006458AC">
        <w:tc>
          <w:tcPr>
            <w:tcW w:w="3510" w:type="dxa"/>
          </w:tcPr>
          <w:p w14:paraId="4410D035" w14:textId="77777777" w:rsidR="00427713" w:rsidRPr="00CB5A58" w:rsidRDefault="007F6326" w:rsidP="006458AC">
            <w:pPr>
              <w:spacing w:line="360" w:lineRule="auto"/>
            </w:pPr>
            <w:r>
              <w:t>Kompetenzbereich/Kompetenzmodul</w:t>
            </w:r>
          </w:p>
        </w:tc>
        <w:tc>
          <w:tcPr>
            <w:tcW w:w="5778" w:type="dxa"/>
          </w:tcPr>
          <w:p w14:paraId="54104AC2" w14:textId="333098CE" w:rsidR="00427713" w:rsidRDefault="00BD5AA4" w:rsidP="00BD5AA4">
            <w:pPr>
              <w:pStyle w:val="Default"/>
            </w:pPr>
            <w:r>
              <w:rPr>
                <w:sz w:val="22"/>
                <w:szCs w:val="22"/>
              </w:rPr>
              <w:t xml:space="preserve">III. Jahrgang - Kompetenzmodul 5 </w:t>
            </w:r>
          </w:p>
        </w:tc>
      </w:tr>
      <w:tr w:rsidR="00427713" w14:paraId="0EA6B05D" w14:textId="77777777" w:rsidTr="006458AC">
        <w:tc>
          <w:tcPr>
            <w:tcW w:w="3510" w:type="dxa"/>
            <w:shd w:val="clear" w:color="auto" w:fill="BFBFBF" w:themeFill="background1" w:themeFillShade="BF"/>
          </w:tcPr>
          <w:p w14:paraId="70DE9E8D" w14:textId="77777777" w:rsidR="00427713" w:rsidRPr="00CB5A58" w:rsidRDefault="00427713" w:rsidP="006458AC">
            <w:pPr>
              <w:spacing w:line="360" w:lineRule="auto"/>
            </w:pPr>
            <w:r>
              <w:t>Kompetenzbeschreibung/Bildungs-</w:t>
            </w:r>
          </w:p>
          <w:p w14:paraId="277576DE" w14:textId="77777777" w:rsidR="00427713" w:rsidRPr="00CB5A58" w:rsidRDefault="00427713" w:rsidP="006458AC">
            <w:pPr>
              <w:spacing w:line="360" w:lineRule="auto"/>
            </w:pPr>
            <w:r>
              <w:t>und Lehraufgabe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605DEF00" w14:textId="4DAB0FA2" w:rsidR="00427713" w:rsidRDefault="00BD5AA4" w:rsidP="00BD5AA4">
            <w:pPr>
              <w:pStyle w:val="Default"/>
            </w:pPr>
            <w:r>
              <w:rPr>
                <w:sz w:val="22"/>
                <w:szCs w:val="22"/>
              </w:rPr>
              <w:t xml:space="preserve">Die Schüler*innen können im Bereich Tragsysteme, Einwirkungen und Schnittgrößenermittlung – die Schnittgrößen von Gelenkträgern, Dreigelenksystemen und Fachwerken ermitteln und darstellen; </w:t>
            </w:r>
          </w:p>
        </w:tc>
      </w:tr>
      <w:tr w:rsidR="00427713" w14:paraId="7AAE4D53" w14:textId="77777777" w:rsidTr="006458AC">
        <w:tc>
          <w:tcPr>
            <w:tcW w:w="3510" w:type="dxa"/>
          </w:tcPr>
          <w:p w14:paraId="2BC89FB3" w14:textId="77777777" w:rsidR="00427713" w:rsidRPr="00CB5A58" w:rsidRDefault="00427713" w:rsidP="006458AC">
            <w:pPr>
              <w:spacing w:line="360" w:lineRule="auto"/>
            </w:pPr>
            <w:r>
              <w:t>Lehrstoff</w:t>
            </w:r>
          </w:p>
        </w:tc>
        <w:tc>
          <w:tcPr>
            <w:tcW w:w="5778" w:type="dxa"/>
          </w:tcPr>
          <w:p w14:paraId="4AA36D8B" w14:textId="0B30E507" w:rsidR="00427713" w:rsidRDefault="00BD5AA4" w:rsidP="006458AC">
            <w:pPr>
              <w:spacing w:line="360" w:lineRule="auto"/>
            </w:pPr>
            <w:r>
              <w:t>Fachwerke</w:t>
            </w:r>
          </w:p>
        </w:tc>
      </w:tr>
      <w:tr w:rsidR="00427713" w14:paraId="3F10A03E" w14:textId="77777777" w:rsidTr="006458AC">
        <w:tc>
          <w:tcPr>
            <w:tcW w:w="3510" w:type="dxa"/>
            <w:shd w:val="clear" w:color="auto" w:fill="BFBFBF" w:themeFill="background1" w:themeFillShade="BF"/>
          </w:tcPr>
          <w:p w14:paraId="0BD97592" w14:textId="77777777" w:rsidR="00427713" w:rsidRDefault="00427713" w:rsidP="006458AC">
            <w:pPr>
              <w:spacing w:line="360" w:lineRule="auto"/>
            </w:pPr>
            <w:r>
              <w:t>Unterrichtseinheiten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308024CD" w14:textId="2A016BDC" w:rsidR="00427713" w:rsidRDefault="00500AB0" w:rsidP="006458AC">
            <w:pPr>
              <w:spacing w:line="360" w:lineRule="auto"/>
            </w:pPr>
            <w:r>
              <w:t>Zwei</w:t>
            </w:r>
            <w:r w:rsidR="00D06E2A">
              <w:t xml:space="preserve"> Einheit</w:t>
            </w:r>
            <w:r>
              <w:t>en</w:t>
            </w:r>
            <w:r w:rsidR="00883F60">
              <w:t xml:space="preserve"> </w:t>
            </w:r>
            <w:r w:rsidR="00D06E2A">
              <w:t>a´ 50min</w:t>
            </w:r>
          </w:p>
        </w:tc>
      </w:tr>
    </w:tbl>
    <w:p w14:paraId="7BE04735" w14:textId="77777777" w:rsidR="00427713" w:rsidRDefault="00427713" w:rsidP="00427713"/>
    <w:p w14:paraId="6618B08A" w14:textId="77777777" w:rsidR="00427713" w:rsidRPr="00CB5A58" w:rsidRDefault="00427713" w:rsidP="00427713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427713" w14:paraId="6BED81A5" w14:textId="77777777" w:rsidTr="006458AC">
        <w:tc>
          <w:tcPr>
            <w:tcW w:w="4606" w:type="dxa"/>
          </w:tcPr>
          <w:p w14:paraId="5C399ABD" w14:textId="77777777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Fachkompetenz </w:t>
            </w:r>
          </w:p>
        </w:tc>
        <w:tc>
          <w:tcPr>
            <w:tcW w:w="4606" w:type="dxa"/>
          </w:tcPr>
          <w:p w14:paraId="28F22120" w14:textId="77777777" w:rsidR="00427713" w:rsidRPr="00CB5A58" w:rsidRDefault="00427713" w:rsidP="006458AC">
            <w:pPr>
              <w:jc w:val="center"/>
              <w:rPr>
                <w:b/>
                <w:bCs/>
              </w:rPr>
            </w:pPr>
            <w:r w:rsidRPr="70EA8515">
              <w:rPr>
                <w:b/>
                <w:bCs/>
              </w:rPr>
              <w:t xml:space="preserve">Methodenkompetenz </w:t>
            </w:r>
          </w:p>
        </w:tc>
      </w:tr>
      <w:tr w:rsidR="00427713" w14:paraId="2223468B" w14:textId="77777777" w:rsidTr="006458AC">
        <w:tc>
          <w:tcPr>
            <w:tcW w:w="4606" w:type="dxa"/>
          </w:tcPr>
          <w:p w14:paraId="1193798D" w14:textId="77777777" w:rsidR="00427713" w:rsidRDefault="00427713" w:rsidP="006458AC"/>
          <w:p w14:paraId="1096483B" w14:textId="3E75647A" w:rsidR="00427713" w:rsidRDefault="00D06E2A" w:rsidP="00D06E2A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</w:t>
            </w:r>
            <w:r w:rsidR="00ED6057">
              <w:t>das Ber</w:t>
            </w:r>
            <w:r w:rsidR="00F36BD3">
              <w:t>echnungsverfahren „Rundschnitt“ anwenden.</w:t>
            </w:r>
          </w:p>
          <w:p w14:paraId="705DB215" w14:textId="77777777" w:rsidR="00427713" w:rsidRDefault="00427713" w:rsidP="006458AC"/>
          <w:p w14:paraId="5585C7BD" w14:textId="77777777" w:rsidR="00427713" w:rsidRDefault="00427713" w:rsidP="006458AC"/>
          <w:p w14:paraId="084C7E19" w14:textId="77777777" w:rsidR="00427713" w:rsidRDefault="00427713" w:rsidP="006458AC"/>
          <w:p w14:paraId="798E2FCA" w14:textId="77777777" w:rsidR="00427713" w:rsidRDefault="00427713" w:rsidP="006458AC"/>
          <w:p w14:paraId="5ECC46C0" w14:textId="77777777" w:rsidR="00427713" w:rsidRDefault="00427713" w:rsidP="006458AC"/>
        </w:tc>
        <w:tc>
          <w:tcPr>
            <w:tcW w:w="4606" w:type="dxa"/>
          </w:tcPr>
          <w:p w14:paraId="5023B1DB" w14:textId="77777777" w:rsidR="00427713" w:rsidRDefault="00427713" w:rsidP="006458AC"/>
          <w:p w14:paraId="5DC32304" w14:textId="3DB0FB21" w:rsidR="00D06E2A" w:rsidRDefault="00D06E2A" w:rsidP="006458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selbstständig ein statisch bestimmtes Fachwerk </w:t>
            </w:r>
            <w:r w:rsidR="00F36BD3">
              <w:t>berechnen</w:t>
            </w:r>
            <w:r>
              <w:t>.</w:t>
            </w:r>
          </w:p>
        </w:tc>
      </w:tr>
      <w:tr w:rsidR="00427713" w14:paraId="351AC382" w14:textId="77777777" w:rsidTr="006458AC">
        <w:tc>
          <w:tcPr>
            <w:tcW w:w="4606" w:type="dxa"/>
          </w:tcPr>
          <w:p w14:paraId="3E56002A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606" w:type="dxa"/>
          </w:tcPr>
          <w:p w14:paraId="0451118B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427713" w14:paraId="75AC2DF3" w14:textId="77777777" w:rsidTr="006458AC">
        <w:tc>
          <w:tcPr>
            <w:tcW w:w="4606" w:type="dxa"/>
          </w:tcPr>
          <w:p w14:paraId="5ECB2D0A" w14:textId="77777777" w:rsidR="00427713" w:rsidRDefault="00427713" w:rsidP="006458AC"/>
          <w:p w14:paraId="338BB82B" w14:textId="60112F8B" w:rsidR="00427713" w:rsidRDefault="00D06E2A" w:rsidP="006458AC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können die Ergebnisse</w:t>
            </w:r>
            <w:r w:rsidR="002D2DD0">
              <w:t xml:space="preserve"> </w:t>
            </w:r>
            <w:r>
              <w:t xml:space="preserve">vergleichen </w:t>
            </w:r>
            <w:r w:rsidR="00F36BD3">
              <w:t>und sich gegenseitig Hilfestellungen geben</w:t>
            </w:r>
            <w:r>
              <w:t>.</w:t>
            </w:r>
          </w:p>
          <w:p w14:paraId="122513CE" w14:textId="77777777" w:rsidR="00427713" w:rsidRDefault="00427713" w:rsidP="006458AC"/>
          <w:p w14:paraId="33757292" w14:textId="77777777" w:rsidR="00427713" w:rsidRDefault="00427713" w:rsidP="006458AC"/>
          <w:p w14:paraId="647FD1CC" w14:textId="77777777" w:rsidR="00427713" w:rsidRDefault="00427713" w:rsidP="006458AC"/>
          <w:p w14:paraId="16A07E7E" w14:textId="77777777" w:rsidR="00427713" w:rsidRDefault="00427713" w:rsidP="006458AC"/>
          <w:p w14:paraId="26215329" w14:textId="77777777" w:rsidR="00427713" w:rsidRDefault="00427713" w:rsidP="006458AC"/>
          <w:p w14:paraId="678005E3" w14:textId="77777777" w:rsidR="00427713" w:rsidRDefault="00427713" w:rsidP="006458AC"/>
        </w:tc>
        <w:tc>
          <w:tcPr>
            <w:tcW w:w="4606" w:type="dxa"/>
          </w:tcPr>
          <w:p w14:paraId="3D3A085E" w14:textId="77777777" w:rsidR="00427713" w:rsidRDefault="00427713" w:rsidP="006458AC"/>
          <w:p w14:paraId="356EC5EF" w14:textId="65103A15" w:rsidR="00D06E2A" w:rsidRDefault="00D06E2A" w:rsidP="006458AC">
            <w:r w:rsidRPr="002463F4">
              <w:t xml:space="preserve">Durch das selbstständige Bearbeiten der Bespiele lernen die </w:t>
            </w:r>
            <w:proofErr w:type="spellStart"/>
            <w:r w:rsidRPr="002463F4">
              <w:t>SuS</w:t>
            </w:r>
            <w:proofErr w:type="spellEnd"/>
            <w:r w:rsidRPr="002463F4">
              <w:t xml:space="preserve"> verantwortungsvolles Arbeiten</w:t>
            </w:r>
            <w:r w:rsidR="00ED6185" w:rsidRPr="002463F4">
              <w:t>.</w:t>
            </w:r>
          </w:p>
        </w:tc>
      </w:tr>
    </w:tbl>
    <w:p w14:paraId="696BB218" w14:textId="77777777" w:rsidR="00427713" w:rsidRDefault="00427713" w:rsidP="00427713"/>
    <w:p w14:paraId="639C356F" w14:textId="77777777" w:rsidR="00427713" w:rsidRDefault="00427713" w:rsidP="00427713">
      <w:r>
        <w:br w:type="page"/>
      </w:r>
    </w:p>
    <w:tbl>
      <w:tblPr>
        <w:tblStyle w:val="Tabellenraster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427713" w14:paraId="697EDFD9" w14:textId="77777777" w:rsidTr="006458AC">
        <w:tc>
          <w:tcPr>
            <w:tcW w:w="9203" w:type="dxa"/>
            <w:gridSpan w:val="3"/>
          </w:tcPr>
          <w:p w14:paraId="7ABAC0AE" w14:textId="77777777" w:rsidR="00427713" w:rsidRPr="00CB5A58" w:rsidRDefault="00427713" w:rsidP="006458AC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lastRenderedPageBreak/>
              <w:t>Methodisch-didaktischer Kommentar</w:t>
            </w:r>
          </w:p>
        </w:tc>
      </w:tr>
      <w:tr w:rsidR="00427713" w:rsidRPr="00CB5A58" w14:paraId="4003BFFA" w14:textId="77777777" w:rsidTr="006458AC">
        <w:tc>
          <w:tcPr>
            <w:tcW w:w="2093" w:type="dxa"/>
            <w:shd w:val="clear" w:color="auto" w:fill="BFBFBF" w:themeFill="background1" w:themeFillShade="BF"/>
          </w:tcPr>
          <w:p w14:paraId="435E85C9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1C3F56D3" w14:textId="77777777" w:rsidR="00427713" w:rsidRPr="00CB5A58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44F29838" w14:textId="77777777" w:rsidR="00427713" w:rsidRDefault="00427713" w:rsidP="006458AC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  <w:p w14:paraId="29C685B2" w14:textId="77777777" w:rsidR="00427713" w:rsidRPr="00CB5A58" w:rsidRDefault="00427713" w:rsidP="006458AC">
            <w:pPr>
              <w:jc w:val="center"/>
              <w:rPr>
                <w:b/>
              </w:rPr>
            </w:pPr>
            <w:r>
              <w:rPr>
                <w:b/>
              </w:rPr>
              <w:t>(Zeit/Medien/ Methoden etc.)</w:t>
            </w:r>
          </w:p>
        </w:tc>
      </w:tr>
      <w:tr w:rsidR="00427713" w14:paraId="6638624F" w14:textId="77777777" w:rsidTr="006458AC">
        <w:tc>
          <w:tcPr>
            <w:tcW w:w="2093" w:type="dxa"/>
          </w:tcPr>
          <w:p w14:paraId="6AE8AA24" w14:textId="77777777" w:rsidR="00427713" w:rsidRDefault="00427713" w:rsidP="006458AC">
            <w:r>
              <w:t>Begrüßung/</w:t>
            </w:r>
          </w:p>
          <w:p w14:paraId="7AD41C7D" w14:textId="77777777" w:rsidR="00427713" w:rsidRDefault="00427713" w:rsidP="006458AC">
            <w:r>
              <w:t>Einstieg</w:t>
            </w:r>
          </w:p>
        </w:tc>
        <w:tc>
          <w:tcPr>
            <w:tcW w:w="5535" w:type="dxa"/>
          </w:tcPr>
          <w:p w14:paraId="13AA34A3" w14:textId="088A53E3" w:rsidR="0092490B" w:rsidRDefault="002543AA" w:rsidP="006458AC">
            <w:r>
              <w:t>In der vorherigen Stunde wurde</w:t>
            </w:r>
            <w:r w:rsidR="00B54699">
              <w:t xml:space="preserve"> bereits mit dem Thema Fachwerke begonnen.</w:t>
            </w:r>
            <w:r w:rsidR="00216D3C">
              <w:t xml:space="preserve"> </w:t>
            </w:r>
            <w:r w:rsidR="00CC4D39">
              <w:t xml:space="preserve">Der Lehrer knüpft an die vorangegangene Einheit an </w:t>
            </w:r>
            <w:r w:rsidR="00CE54AF">
              <w:t>und fragt das bereits erworbene Wissen ab.</w:t>
            </w:r>
          </w:p>
          <w:p w14:paraId="1686DC19" w14:textId="77777777" w:rsidR="00427713" w:rsidRDefault="00427713" w:rsidP="006458AC"/>
          <w:p w14:paraId="4EB66C92" w14:textId="77777777" w:rsidR="00427713" w:rsidRDefault="00427713" w:rsidP="006458AC"/>
          <w:p w14:paraId="476FED70" w14:textId="77777777" w:rsidR="00427713" w:rsidRDefault="00427713" w:rsidP="006458AC"/>
        </w:tc>
        <w:tc>
          <w:tcPr>
            <w:tcW w:w="1575" w:type="dxa"/>
          </w:tcPr>
          <w:p w14:paraId="2BF4B7B5" w14:textId="06E833B0" w:rsidR="00427713" w:rsidRDefault="00CE54AF" w:rsidP="006458AC">
            <w:r>
              <w:t>10</w:t>
            </w:r>
            <w:r w:rsidR="00347235">
              <w:t xml:space="preserve"> </w:t>
            </w:r>
            <w:r w:rsidR="0092490B">
              <w:t>min</w:t>
            </w:r>
          </w:p>
        </w:tc>
      </w:tr>
      <w:tr w:rsidR="00427713" w14:paraId="2358ED85" w14:textId="77777777" w:rsidTr="006458AC">
        <w:tc>
          <w:tcPr>
            <w:tcW w:w="2093" w:type="dxa"/>
          </w:tcPr>
          <w:p w14:paraId="1C205C73" w14:textId="77777777" w:rsidR="00427713" w:rsidRDefault="00427713" w:rsidP="006458AC">
            <w:r>
              <w:t>Inputphase</w:t>
            </w:r>
          </w:p>
          <w:p w14:paraId="208762E6" w14:textId="77777777" w:rsidR="00427713" w:rsidRDefault="00427713" w:rsidP="006458AC"/>
          <w:p w14:paraId="04E9D119" w14:textId="77777777" w:rsidR="00427713" w:rsidRDefault="00427713" w:rsidP="006458AC"/>
        </w:tc>
        <w:tc>
          <w:tcPr>
            <w:tcW w:w="5535" w:type="dxa"/>
          </w:tcPr>
          <w:p w14:paraId="700F4BE5" w14:textId="6AC27F87" w:rsidR="00ED7F65" w:rsidRPr="00FC4BBD" w:rsidRDefault="00ED7F65" w:rsidP="006458AC">
            <w:pPr>
              <w:rPr>
                <w:b/>
                <w:bCs/>
              </w:rPr>
            </w:pPr>
            <w:r w:rsidRPr="00FC4BBD">
              <w:rPr>
                <w:b/>
                <w:bCs/>
              </w:rPr>
              <w:t>Vorbereiten</w:t>
            </w:r>
            <w:r w:rsidR="00836CF1" w:rsidRPr="00FC4BBD">
              <w:rPr>
                <w:b/>
                <w:bCs/>
              </w:rPr>
              <w:t>:</w:t>
            </w:r>
          </w:p>
          <w:p w14:paraId="4DC1A862" w14:textId="2707CA8A" w:rsidR="00C220CB" w:rsidRDefault="00C220CB" w:rsidP="006458AC">
            <w:r>
              <w:t xml:space="preserve">Den </w:t>
            </w:r>
            <w:proofErr w:type="spellStart"/>
            <w:r>
              <w:t>SuS</w:t>
            </w:r>
            <w:proofErr w:type="spellEnd"/>
            <w:r>
              <w:t xml:space="preserve"> </w:t>
            </w:r>
            <w:r w:rsidR="008145E8">
              <w:t>wir</w:t>
            </w:r>
            <w:r w:rsidR="00481530">
              <w:t>d, mittels PowerPoint,</w:t>
            </w:r>
            <w:r w:rsidR="008145E8">
              <w:t xml:space="preserve"> die Berechnungsmethode „Rundschnitt“ </w:t>
            </w:r>
            <w:r w:rsidR="00FC4BBD">
              <w:t xml:space="preserve">und die dafür notwendige Theorie </w:t>
            </w:r>
            <w:r w:rsidR="008145E8">
              <w:t xml:space="preserve">erklärt. </w:t>
            </w:r>
          </w:p>
          <w:p w14:paraId="3A352126" w14:textId="77777777" w:rsidR="00ED7F65" w:rsidRDefault="00ED7F65" w:rsidP="006458AC"/>
          <w:p w14:paraId="54E5B54D" w14:textId="23E0047B" w:rsidR="00347235" w:rsidRDefault="00347235" w:rsidP="006458AC">
            <w:pPr>
              <w:rPr>
                <w:b/>
                <w:bCs/>
              </w:rPr>
            </w:pPr>
            <w:r w:rsidRPr="00FC4BBD">
              <w:rPr>
                <w:b/>
                <w:bCs/>
              </w:rPr>
              <w:t>Vormachen:</w:t>
            </w:r>
          </w:p>
          <w:p w14:paraId="36DD4884" w14:textId="3A2532F9" w:rsidR="00FC4BBD" w:rsidRPr="00FC4BBD" w:rsidRDefault="000C4BCD" w:rsidP="006458AC">
            <w:r>
              <w:t xml:space="preserve">Es wird </w:t>
            </w:r>
            <w:r w:rsidR="008B78AE">
              <w:t xml:space="preserve">vom Lehrer </w:t>
            </w:r>
            <w:r>
              <w:t>ein Beispiel zum Thema „Rundschnitt“ vorgerechnet und erklärt</w:t>
            </w:r>
            <w:r w:rsidR="008B78AE">
              <w:t>.</w:t>
            </w:r>
          </w:p>
          <w:p w14:paraId="057A02EE" w14:textId="77777777" w:rsidR="00427713" w:rsidRDefault="00427713" w:rsidP="006458AC"/>
          <w:p w14:paraId="34CF20B4" w14:textId="77777777" w:rsidR="00427713" w:rsidRDefault="00427713" w:rsidP="006458AC"/>
        </w:tc>
        <w:tc>
          <w:tcPr>
            <w:tcW w:w="1575" w:type="dxa"/>
          </w:tcPr>
          <w:p w14:paraId="092674BB" w14:textId="60C5C81B" w:rsidR="00427713" w:rsidRDefault="00427713" w:rsidP="006458AC">
            <w:r>
              <w:t xml:space="preserve"> </w:t>
            </w:r>
            <w:r w:rsidR="00500AB0">
              <w:t>30</w:t>
            </w:r>
            <w:r w:rsidR="002D2DD0">
              <w:t xml:space="preserve"> min</w:t>
            </w:r>
          </w:p>
        </w:tc>
      </w:tr>
      <w:tr w:rsidR="00427713" w14:paraId="0F253CFF" w14:textId="77777777" w:rsidTr="006458AC">
        <w:tc>
          <w:tcPr>
            <w:tcW w:w="2093" w:type="dxa"/>
          </w:tcPr>
          <w:p w14:paraId="259CDB03" w14:textId="77777777" w:rsidR="00427713" w:rsidRDefault="00427713" w:rsidP="006458AC">
            <w:r>
              <w:t>Erarbeitung/</w:t>
            </w:r>
          </w:p>
          <w:p w14:paraId="0D8AD7D0" w14:textId="77777777" w:rsidR="00427713" w:rsidRDefault="00427713" w:rsidP="006458AC">
            <w:r>
              <w:t>Anwendung</w:t>
            </w:r>
          </w:p>
          <w:p w14:paraId="2285F23F" w14:textId="77777777" w:rsidR="00427713" w:rsidRDefault="00427713" w:rsidP="006458AC"/>
          <w:p w14:paraId="07AB30C2" w14:textId="77777777" w:rsidR="00427713" w:rsidRDefault="00427713" w:rsidP="006458AC"/>
        </w:tc>
        <w:tc>
          <w:tcPr>
            <w:tcW w:w="5535" w:type="dxa"/>
          </w:tcPr>
          <w:p w14:paraId="3A55B184" w14:textId="77777777" w:rsidR="00427713" w:rsidRDefault="00ED7F65" w:rsidP="006458AC">
            <w:pPr>
              <w:rPr>
                <w:b/>
                <w:bCs/>
              </w:rPr>
            </w:pPr>
            <w:r w:rsidRPr="00336DFC">
              <w:rPr>
                <w:b/>
                <w:bCs/>
              </w:rPr>
              <w:t>Nachmachen</w:t>
            </w:r>
            <w:r w:rsidR="00336DFC" w:rsidRPr="00336DFC">
              <w:rPr>
                <w:b/>
                <w:bCs/>
              </w:rPr>
              <w:t>:</w:t>
            </w:r>
          </w:p>
          <w:p w14:paraId="6A7592EE" w14:textId="77777777" w:rsidR="000A519E" w:rsidRDefault="008B12FB" w:rsidP="006458AC">
            <w:r>
              <w:t xml:space="preserve">Der Lehrer </w:t>
            </w:r>
            <w:r w:rsidR="00536F71">
              <w:t>teilt</w:t>
            </w:r>
            <w:r>
              <w:t xml:space="preserve"> jedem Schüler ein Arbeitsblatt zum Thema Rundschnitt</w:t>
            </w:r>
            <w:r w:rsidR="00536F71">
              <w:t xml:space="preserve"> aus. </w:t>
            </w:r>
            <w:r w:rsidR="00EB5DD5">
              <w:t>Dieses Arbeitsblatt kann durch das bereits erworbene Vorwissen selbstständig erarbeit</w:t>
            </w:r>
            <w:r w:rsidR="000A519E">
              <w:t>et werden. Die Lehrperson</w:t>
            </w:r>
            <w:r w:rsidR="00BE6507">
              <w:t xml:space="preserve"> gibt Hilfestellung falls notwendig und kann den Fortschritt </w:t>
            </w:r>
            <w:r w:rsidR="00447F1E">
              <w:t xml:space="preserve">der </w:t>
            </w:r>
            <w:proofErr w:type="spellStart"/>
            <w:r w:rsidR="00447F1E">
              <w:t>SuS</w:t>
            </w:r>
            <w:proofErr w:type="spellEnd"/>
            <w:r w:rsidR="00447F1E">
              <w:t xml:space="preserve"> beobachten und loben.</w:t>
            </w:r>
          </w:p>
          <w:p w14:paraId="10F7E465" w14:textId="77777777" w:rsidR="00447F1E" w:rsidRDefault="00447F1E" w:rsidP="006458AC"/>
          <w:p w14:paraId="3A8A4C3E" w14:textId="5199CEE9" w:rsidR="00FD29BA" w:rsidRDefault="00FD29BA" w:rsidP="00FD29BA">
            <w:pPr>
              <w:rPr>
                <w:b/>
                <w:bCs/>
              </w:rPr>
            </w:pPr>
            <w:r w:rsidRPr="00336DFC">
              <w:rPr>
                <w:b/>
                <w:bCs/>
              </w:rPr>
              <w:t>Vertiefen</w:t>
            </w:r>
            <w:r w:rsidR="00305B93">
              <w:rPr>
                <w:b/>
                <w:bCs/>
              </w:rPr>
              <w:t>:</w:t>
            </w:r>
          </w:p>
          <w:p w14:paraId="64560E1D" w14:textId="48BAE62E" w:rsidR="00305B93" w:rsidRPr="0068579F" w:rsidRDefault="0068579F" w:rsidP="00FD29BA">
            <w:r w:rsidRPr="0068579F">
              <w:t>Z</w:t>
            </w:r>
            <w:r>
              <w:t>ur Vertiefung wir</w:t>
            </w:r>
            <w:r w:rsidR="009F266A">
              <w:t xml:space="preserve">d ein Übungsblatt als Hausübung ausgeteilt. </w:t>
            </w:r>
            <w:r w:rsidR="00D6622C">
              <w:t xml:space="preserve">Sollte </w:t>
            </w:r>
            <w:r w:rsidR="0005471B">
              <w:t>d</w:t>
            </w:r>
            <w:r w:rsidR="00921FC5">
              <w:t>iese Berechnungsmethode nach Abgabe der Hausübung noch nicht gefestigt sein</w:t>
            </w:r>
            <w:r w:rsidR="00385C07">
              <w:t xml:space="preserve"> kann noch ein weiteres Beispiel gerechnet werde.</w:t>
            </w:r>
          </w:p>
          <w:p w14:paraId="0B1A6091" w14:textId="77777777" w:rsidR="00FD29BA" w:rsidRDefault="00FD29BA" w:rsidP="006458AC"/>
          <w:p w14:paraId="0CB48A86" w14:textId="308C78FF" w:rsidR="00FD29BA" w:rsidRPr="00336DFC" w:rsidRDefault="00FD29BA" w:rsidP="006458AC"/>
        </w:tc>
        <w:tc>
          <w:tcPr>
            <w:tcW w:w="1575" w:type="dxa"/>
          </w:tcPr>
          <w:p w14:paraId="0532F673" w14:textId="5D786E6B" w:rsidR="00427713" w:rsidRDefault="00427713" w:rsidP="006458AC">
            <w:r>
              <w:t xml:space="preserve"> </w:t>
            </w:r>
            <w:r w:rsidR="00535FFC">
              <w:t>40 min</w:t>
            </w:r>
          </w:p>
        </w:tc>
      </w:tr>
      <w:tr w:rsidR="00427713" w14:paraId="0F6E5241" w14:textId="77777777" w:rsidTr="006458AC">
        <w:tc>
          <w:tcPr>
            <w:tcW w:w="2093" w:type="dxa"/>
          </w:tcPr>
          <w:p w14:paraId="22A1C45A" w14:textId="77777777" w:rsidR="00427713" w:rsidRDefault="00427713" w:rsidP="006458AC">
            <w:r>
              <w:t>Vorstellung der</w:t>
            </w:r>
          </w:p>
          <w:p w14:paraId="32F66FA3" w14:textId="77777777" w:rsidR="00427713" w:rsidRDefault="00427713" w:rsidP="006458AC">
            <w:r>
              <w:t>Ergebnisse</w:t>
            </w:r>
          </w:p>
        </w:tc>
        <w:tc>
          <w:tcPr>
            <w:tcW w:w="5535" w:type="dxa"/>
          </w:tcPr>
          <w:p w14:paraId="332589DF" w14:textId="35A63A63" w:rsidR="00427713" w:rsidRDefault="00CC1AE2" w:rsidP="006458AC">
            <w:r>
              <w:t xml:space="preserve">Die Lehrperson besprich die häufigsten Fehler und </w:t>
            </w:r>
            <w:r w:rsidR="009A512E">
              <w:t>gibt die Lösung des Beispiels aus.</w:t>
            </w:r>
          </w:p>
          <w:p w14:paraId="0F6A8214" w14:textId="77777777" w:rsidR="00427713" w:rsidRDefault="00427713" w:rsidP="006458AC"/>
          <w:p w14:paraId="040CFE6E" w14:textId="77777777" w:rsidR="00427713" w:rsidRDefault="00427713" w:rsidP="006458AC"/>
        </w:tc>
        <w:tc>
          <w:tcPr>
            <w:tcW w:w="1575" w:type="dxa"/>
          </w:tcPr>
          <w:p w14:paraId="0189682E" w14:textId="43BF693A" w:rsidR="00427713" w:rsidRDefault="00427713" w:rsidP="006458AC">
            <w:r>
              <w:t xml:space="preserve"> </w:t>
            </w:r>
            <w:r w:rsidR="00D54B5B">
              <w:t>10</w:t>
            </w:r>
            <w:r w:rsidR="00535FFC">
              <w:t xml:space="preserve"> min</w:t>
            </w:r>
          </w:p>
        </w:tc>
      </w:tr>
      <w:tr w:rsidR="00427713" w14:paraId="590CD40B" w14:textId="77777777" w:rsidTr="006458AC">
        <w:tc>
          <w:tcPr>
            <w:tcW w:w="2093" w:type="dxa"/>
          </w:tcPr>
          <w:p w14:paraId="16563B2B" w14:textId="77777777" w:rsidR="00427713" w:rsidRDefault="00427713" w:rsidP="006458AC">
            <w:r>
              <w:t>Sicherung</w:t>
            </w:r>
          </w:p>
        </w:tc>
        <w:tc>
          <w:tcPr>
            <w:tcW w:w="5535" w:type="dxa"/>
          </w:tcPr>
          <w:p w14:paraId="05289E67" w14:textId="716A78AE" w:rsidR="00427713" w:rsidRPr="00ED6057" w:rsidRDefault="00ED6057" w:rsidP="006458AC">
            <w:r w:rsidRPr="00ED6057">
              <w:t xml:space="preserve">Als Abschluss wird mit den </w:t>
            </w:r>
            <w:proofErr w:type="spellStart"/>
            <w:r w:rsidRPr="00ED6057">
              <w:t>SuS</w:t>
            </w:r>
            <w:proofErr w:type="spellEnd"/>
            <w:r w:rsidRPr="00ED6057">
              <w:t xml:space="preserve"> gemeinsam an der Tafel eine Mindmap zum Thema Rundschnitt erstellt</w:t>
            </w:r>
          </w:p>
          <w:p w14:paraId="025192FA" w14:textId="77777777" w:rsidR="00427713" w:rsidRDefault="00427713" w:rsidP="006458AC"/>
          <w:p w14:paraId="0E802979" w14:textId="77777777" w:rsidR="00427713" w:rsidRDefault="00427713" w:rsidP="006458AC"/>
          <w:p w14:paraId="65C3BBF8" w14:textId="77777777" w:rsidR="00427713" w:rsidRDefault="00427713" w:rsidP="006458AC"/>
        </w:tc>
        <w:tc>
          <w:tcPr>
            <w:tcW w:w="1575" w:type="dxa"/>
          </w:tcPr>
          <w:p w14:paraId="210F0A5A" w14:textId="017B6193" w:rsidR="00427713" w:rsidRDefault="00535FFC" w:rsidP="006458AC">
            <w:r>
              <w:t>10 min</w:t>
            </w:r>
          </w:p>
        </w:tc>
      </w:tr>
    </w:tbl>
    <w:p w14:paraId="5C2F906C" w14:textId="77777777" w:rsidR="001A782D" w:rsidRDefault="001A782D"/>
    <w:sectPr w:rsidR="001A782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A1BA" w14:textId="77777777" w:rsidR="0097406A" w:rsidRDefault="0097406A" w:rsidP="00715EE4">
      <w:pPr>
        <w:spacing w:after="0" w:line="240" w:lineRule="auto"/>
      </w:pPr>
      <w:r>
        <w:separator/>
      </w:r>
    </w:p>
  </w:endnote>
  <w:endnote w:type="continuationSeparator" w:id="0">
    <w:p w14:paraId="30530990" w14:textId="77777777" w:rsidR="0097406A" w:rsidRDefault="0097406A" w:rsidP="0071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5F8A" w14:textId="77777777" w:rsidR="0097406A" w:rsidRDefault="0097406A" w:rsidP="00715EE4">
      <w:pPr>
        <w:spacing w:after="0" w:line="240" w:lineRule="auto"/>
      </w:pPr>
      <w:r>
        <w:separator/>
      </w:r>
    </w:p>
  </w:footnote>
  <w:footnote w:type="continuationSeparator" w:id="0">
    <w:p w14:paraId="3D57E55A" w14:textId="77777777" w:rsidR="0097406A" w:rsidRDefault="0097406A" w:rsidP="0071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F6513" w14:textId="07585332" w:rsidR="00715EE4" w:rsidRPr="00715EE4" w:rsidRDefault="00883F60">
    <w:pPr>
      <w:pStyle w:val="Kopfzeile"/>
      <w:rPr>
        <w:lang w:val="de-AT"/>
      </w:rPr>
    </w:pPr>
    <w:r>
      <w:rPr>
        <w:lang w:val="de-AT"/>
      </w:rPr>
      <w:t>Vier Stufen Methode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44928"/>
    <w:multiLevelType w:val="hybridMultilevel"/>
    <w:tmpl w:val="A986F206"/>
    <w:lvl w:ilvl="0" w:tplc="37B6B23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7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3"/>
    <w:rsid w:val="0005471B"/>
    <w:rsid w:val="0006231E"/>
    <w:rsid w:val="000A519E"/>
    <w:rsid w:val="000C4BCD"/>
    <w:rsid w:val="00180C9B"/>
    <w:rsid w:val="001A782D"/>
    <w:rsid w:val="00216D3C"/>
    <w:rsid w:val="002463F4"/>
    <w:rsid w:val="002543AA"/>
    <w:rsid w:val="0026057C"/>
    <w:rsid w:val="002D2DD0"/>
    <w:rsid w:val="00305B93"/>
    <w:rsid w:val="00336DFC"/>
    <w:rsid w:val="00347235"/>
    <w:rsid w:val="00385C07"/>
    <w:rsid w:val="00427713"/>
    <w:rsid w:val="00447F1E"/>
    <w:rsid w:val="00481530"/>
    <w:rsid w:val="00500AB0"/>
    <w:rsid w:val="00535FFC"/>
    <w:rsid w:val="00536F71"/>
    <w:rsid w:val="0068579F"/>
    <w:rsid w:val="00715EE4"/>
    <w:rsid w:val="007F6326"/>
    <w:rsid w:val="008145E8"/>
    <w:rsid w:val="00836CF1"/>
    <w:rsid w:val="00883F60"/>
    <w:rsid w:val="008B12FB"/>
    <w:rsid w:val="008B78AE"/>
    <w:rsid w:val="00921FC5"/>
    <w:rsid w:val="0092490B"/>
    <w:rsid w:val="0097406A"/>
    <w:rsid w:val="00983E3C"/>
    <w:rsid w:val="009A512E"/>
    <w:rsid w:val="009F266A"/>
    <w:rsid w:val="00A93FBE"/>
    <w:rsid w:val="00AC7F1E"/>
    <w:rsid w:val="00B54699"/>
    <w:rsid w:val="00B617C0"/>
    <w:rsid w:val="00BD5AA4"/>
    <w:rsid w:val="00BE6507"/>
    <w:rsid w:val="00BE6A68"/>
    <w:rsid w:val="00C220CB"/>
    <w:rsid w:val="00CC1AE2"/>
    <w:rsid w:val="00CC4D39"/>
    <w:rsid w:val="00CE54AF"/>
    <w:rsid w:val="00D06E2A"/>
    <w:rsid w:val="00D54B5B"/>
    <w:rsid w:val="00D6622C"/>
    <w:rsid w:val="00EB5DD5"/>
    <w:rsid w:val="00EC4593"/>
    <w:rsid w:val="00ED6057"/>
    <w:rsid w:val="00ED6185"/>
    <w:rsid w:val="00ED7F65"/>
    <w:rsid w:val="00F11A7B"/>
    <w:rsid w:val="00F36BD3"/>
    <w:rsid w:val="00F85FC0"/>
    <w:rsid w:val="00FC4BBD"/>
    <w:rsid w:val="00FD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A0D9"/>
  <w15:chartTrackingRefBased/>
  <w15:docId w15:val="{4C48BE6A-F585-4782-9AFD-911875F3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77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27713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A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9249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1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15EE4"/>
  </w:style>
  <w:style w:type="paragraph" w:styleId="Fuzeile">
    <w:name w:val="footer"/>
    <w:basedOn w:val="Standard"/>
    <w:link w:val="FuzeileZchn"/>
    <w:uiPriority w:val="99"/>
    <w:unhideWhenUsed/>
    <w:rsid w:val="00715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Paul LAGGNER</cp:lastModifiedBy>
  <cp:revision>52</cp:revision>
  <dcterms:created xsi:type="dcterms:W3CDTF">2024-04-22T09:17:00Z</dcterms:created>
  <dcterms:modified xsi:type="dcterms:W3CDTF">2024-04-23T14:54:00Z</dcterms:modified>
</cp:coreProperties>
</file>