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Malgun Gothic" w:hAnsi="Malgun Gothic"/>
          <w:b/>
          <w:b/>
          <w:bCs/>
          <w:u w:val="single"/>
        </w:rPr>
      </w:pPr>
      <w:r>
        <w:rPr>
          <w:rFonts w:ascii="Malgun Gothic" w:hAnsi="Malgun Gothic"/>
          <w:b/>
          <w:bCs/>
          <w:u w:val="single"/>
        </w:rPr>
      </w:r>
    </w:p>
    <w:p>
      <w:pPr>
        <w:pStyle w:val="Normal"/>
        <w:bidi w:val="0"/>
        <w:jc w:val="left"/>
        <w:rPr>
          <w:rFonts w:ascii="Malgun Gothic" w:hAnsi="Malgun Gothic"/>
          <w:b/>
          <w:b/>
          <w:bCs/>
        </w:rPr>
      </w:pPr>
      <w:r>
        <w:rPr>
          <w:rFonts w:ascii="Malgun Gothic" w:hAnsi="Malgun Gothic"/>
          <w:b/>
          <w:bCs/>
        </w:rPr>
        <w:t>Themensack, Wühlsack, Kramsack, Fühlsack, Grabbelsack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ca. 5-30 Teilnehmende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15-40Min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  <w:u w:val="single"/>
        </w:rPr>
      </w:pPr>
      <w:r>
        <w:rPr>
          <w:rFonts w:ascii="Malgun Gothic" w:hAnsi="Malgun Gothic"/>
          <w:u w:val="single"/>
        </w:rPr>
        <w:t>Vorbereitung: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Ein Stoffsack gefüllt mit vielen unterschiedlichen Gegenständen zu einem Thema.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  <w:u w:val="single"/>
        </w:rPr>
      </w:pPr>
      <w:r>
        <w:rPr>
          <w:rFonts w:ascii="Malgun Gothic" w:hAnsi="Malgun Gothic"/>
          <w:u w:val="single"/>
        </w:rPr>
        <w:t>Methode: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Diese Methode eignet sich zum Einstieg in ein neues Thema, oder zum Kennenlernen.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- über Gegenstände ins Gespräch kommen; bzw. über Gegenstände zum Thema kommen.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Das Wühlen im Sack macht neugierig.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Die aktive Teilnahme an Diskussionen/Gesprächen soll gefördert werden.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Anregung der Kreativität und der (freien oder thematischen) Assoziation.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Vorwissen zum Thema wird aktiviert.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  <w:u w:val="single"/>
        </w:rPr>
      </w:pPr>
      <w:r>
        <w:rPr>
          <w:rFonts w:ascii="Malgun Gothic" w:hAnsi="Malgun Gothic"/>
          <w:u w:val="single"/>
        </w:rPr>
        <w:t>Durchführung: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Die Schüler:innen sitzen im Sitzkreis.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Ein undurchsichtiger Stoffsack liegt in der Mitte. Es beginnt ein:e Schüler:in oder die Lehrer:in - greift in den Sack und wühlt darin herum. Ein Gegenstand wird blind herausgezogen.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Folgende Fragen können gestellt werden: 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Vor dem Herausnehmen: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Malgun Gothic" w:hAnsi="Malgun Gothic"/>
        </w:rPr>
        <w:t>Wie fühlt sich der Gegenstand an, was könnte das sein?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Zum Kennenlernen: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verbindet mich mit dem Gegenstand?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fällt mir dazu ein?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Welches Gefühl habe ich dazu?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hat der Gegenstand mir mir zu tun?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Zum Thema: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fällt mir zu dem Gegenstand im Bezug auf das Thema ein?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weiß ich darüber?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möchte ich darüber noch wissen?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Was könnte der Gegenstand für den Unterricht bedeuten?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Der Sack wird reihum weitergegeben bis alle an der Reihe waren.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>Quelle: http://www.kinderpolitik.de/index.php?option=com_methoden&amp;ID=300</w:t>
      </w:r>
    </w:p>
    <w:p>
      <w:pPr>
        <w:pStyle w:val="Normal"/>
        <w:bidi w:val="0"/>
        <w:jc w:val="left"/>
        <w:rPr>
          <w:rFonts w:ascii="Malgun Gothic" w:hAnsi="Malgun Gothic"/>
        </w:rPr>
      </w:pPr>
      <w:r>
        <w:rPr>
          <w:rFonts w:ascii="Malgun Gothic" w:hAnsi="Malgun Gothic"/>
        </w:rPr>
        <w:t xml:space="preserve"> </w:t>
      </w:r>
    </w:p>
    <w:sectPr>
      <w:footerReference w:type="default" r:id="rId2"/>
      <w:type w:val="nextPage"/>
      <w:pgSz w:w="11906" w:h="16838"/>
      <w:pgMar w:left="1134" w:right="1134" w:header="0" w:top="1134" w:footer="1134" w:bottom="16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lgun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right"/>
      <w:rPr>
        <w:rFonts w:ascii="Malgun Gothic" w:hAnsi="Malgun Gothic"/>
        <w:sz w:val="21"/>
        <w:szCs w:val="21"/>
      </w:rPr>
    </w:pPr>
    <w:r>
      <w:rPr>
        <w:rFonts w:ascii="Malgun Gothic" w:hAnsi="Malgun Gothic"/>
        <w:sz w:val="21"/>
        <w:szCs w:val="21"/>
      </w:rPr>
      <w:t>Methode: Themensack, Josefine Zakrajsek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LibreOffice/6.4.6.2$Windows_X86_64 LibreOffice_project/0ce51a4fd21bff07a5c061082cc82c5ed232f115</Application>
  <Pages>1</Pages>
  <Words>210</Words>
  <Characters>1246</Characters>
  <CharactersWithSpaces>1423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2022-04-22T14:07:33Z</dcterms:created>
  <dc:creator/>
  <dc:description/>
  <dc:language>de-AT</dc:language>
  <cp:lastModifiedBy/>
  <dcterms:modified xsi:type="dcterms:W3CDTF">2022-04-22T20:03:09Z</dcterms:modified>
  <cp:revision>3</cp:revision>
  <dc:subject/>
  <dc:title/>
</cp:coreProperties>
</file>